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08B" w:rsidRDefault="00AC12D7" w:rsidP="0036508B">
      <w:pPr>
        <w:jc w:val="center"/>
        <w:rPr>
          <w:rFonts w:ascii="Calibri" w:eastAsia="Calibri" w:hAnsi="Calibri"/>
          <w:b/>
        </w:rPr>
      </w:pPr>
      <w:r>
        <w:rPr>
          <w:rFonts w:ascii="Calibri" w:eastAsia="Calibri" w:hAnsi="Calibri"/>
          <w:b/>
        </w:rPr>
        <w:t xml:space="preserve">UTHealth SPH </w:t>
      </w:r>
      <w:r w:rsidR="00413640">
        <w:rPr>
          <w:rFonts w:ascii="Calibri" w:eastAsia="Calibri" w:hAnsi="Calibri"/>
          <w:b/>
        </w:rPr>
        <w:t>G</w:t>
      </w:r>
      <w:r w:rsidR="00E26B05" w:rsidRPr="00E26B05">
        <w:rPr>
          <w:rFonts w:ascii="Calibri" w:eastAsia="Calibri" w:hAnsi="Calibri"/>
          <w:b/>
        </w:rPr>
        <w:t xml:space="preserve">uidelines for </w:t>
      </w:r>
      <w:r w:rsidR="00413640">
        <w:rPr>
          <w:rFonts w:ascii="Calibri" w:eastAsia="Calibri" w:hAnsi="Calibri"/>
          <w:b/>
        </w:rPr>
        <w:t xml:space="preserve">Conduct of </w:t>
      </w:r>
      <w:r w:rsidR="00500675">
        <w:rPr>
          <w:rFonts w:ascii="Calibri" w:eastAsia="Calibri" w:hAnsi="Calibri"/>
          <w:b/>
        </w:rPr>
        <w:t>C</w:t>
      </w:r>
      <w:r w:rsidR="00E26B05" w:rsidRPr="00E26B05">
        <w:rPr>
          <w:rFonts w:ascii="Calibri" w:eastAsia="Calibri" w:hAnsi="Calibri"/>
          <w:b/>
        </w:rPr>
        <w:t xml:space="preserve">ommunity-based </w:t>
      </w:r>
      <w:r w:rsidR="00413640">
        <w:rPr>
          <w:rFonts w:ascii="Calibri" w:eastAsia="Calibri" w:hAnsi="Calibri"/>
          <w:b/>
        </w:rPr>
        <w:t xml:space="preserve">Research </w:t>
      </w:r>
    </w:p>
    <w:p w:rsidR="00E26B05" w:rsidRDefault="00AC12D7" w:rsidP="0036508B">
      <w:pPr>
        <w:jc w:val="center"/>
        <w:rPr>
          <w:rFonts w:ascii="Calibri" w:eastAsia="Calibri" w:hAnsi="Calibri"/>
          <w:b/>
        </w:rPr>
      </w:pPr>
      <w:r>
        <w:rPr>
          <w:rFonts w:ascii="Calibri" w:eastAsia="Calibri" w:hAnsi="Calibri"/>
          <w:b/>
        </w:rPr>
        <w:t>During the COVID-19 Pandemic</w:t>
      </w:r>
    </w:p>
    <w:p w:rsidR="00E26B05" w:rsidRPr="0036508B" w:rsidRDefault="00AC12D7" w:rsidP="0036508B">
      <w:pPr>
        <w:jc w:val="center"/>
        <w:rPr>
          <w:rFonts w:ascii="Calibri" w:eastAsia="Calibri" w:hAnsi="Calibri"/>
        </w:rPr>
      </w:pPr>
      <w:r w:rsidRPr="0036508B">
        <w:rPr>
          <w:rFonts w:ascii="Calibri" w:eastAsia="Calibri" w:hAnsi="Calibri"/>
        </w:rPr>
        <w:t>June 21</w:t>
      </w:r>
      <w:r w:rsidR="00413640" w:rsidRPr="0036508B">
        <w:rPr>
          <w:rFonts w:ascii="Calibri" w:eastAsia="Calibri" w:hAnsi="Calibri"/>
        </w:rPr>
        <w:t>, 2020</w:t>
      </w:r>
    </w:p>
    <w:p w:rsidR="0036508B" w:rsidRDefault="0036508B" w:rsidP="00FD1F28">
      <w:pPr>
        <w:spacing w:after="160"/>
        <w:rPr>
          <w:rFonts w:ascii="Calibri" w:eastAsia="Calibri" w:hAnsi="Calibri" w:cs="Calibri"/>
          <w:bCs/>
          <w:sz w:val="22"/>
          <w:szCs w:val="22"/>
        </w:rPr>
      </w:pPr>
    </w:p>
    <w:p w:rsidR="00413640" w:rsidRPr="00FD1F28" w:rsidRDefault="00AC12D7" w:rsidP="00FD1F28">
      <w:pPr>
        <w:spacing w:after="160"/>
        <w:rPr>
          <w:rFonts w:ascii="Calibri" w:eastAsia="Calibri" w:hAnsi="Calibri" w:cs="Calibri"/>
          <w:bCs/>
          <w:sz w:val="22"/>
          <w:szCs w:val="22"/>
        </w:rPr>
      </w:pPr>
      <w:r w:rsidRPr="00FD1F28">
        <w:rPr>
          <w:rFonts w:ascii="Calibri" w:eastAsia="Calibri" w:hAnsi="Calibri" w:cs="Calibri"/>
          <w:bCs/>
          <w:sz w:val="22"/>
          <w:szCs w:val="22"/>
        </w:rPr>
        <w:t xml:space="preserve">The purpose of this document is to provide recommendations and guidance for Principal Investigators (PI), Investigators, and Project Coordinators engaged in community-based research during the COVID-19 pandemic. </w:t>
      </w:r>
      <w:r w:rsidR="00C3051C">
        <w:rPr>
          <w:rFonts w:ascii="Calibri" w:eastAsia="Calibri" w:hAnsi="Calibri" w:cs="Calibri"/>
          <w:bCs/>
          <w:sz w:val="22"/>
          <w:szCs w:val="22"/>
        </w:rPr>
        <w:t xml:space="preserve">These guidelines </w:t>
      </w:r>
      <w:r w:rsidRPr="00FD1F28">
        <w:rPr>
          <w:rFonts w:ascii="Calibri" w:eastAsia="Calibri" w:hAnsi="Calibri" w:cs="Calibri"/>
          <w:bCs/>
          <w:sz w:val="22"/>
          <w:szCs w:val="22"/>
        </w:rPr>
        <w:t xml:space="preserve"> pertain to health and safety management protocols with regard to all research staff and study participants. This document is based on COVID-19-related best practices and recommendations, including those from UTHealth, The University of Texas at Austin, </w:t>
      </w:r>
      <w:r w:rsidR="00C3051C">
        <w:rPr>
          <w:rFonts w:ascii="Calibri" w:eastAsia="Calibri" w:hAnsi="Calibri" w:cs="Calibri"/>
          <w:bCs/>
          <w:sz w:val="22"/>
          <w:szCs w:val="22"/>
        </w:rPr>
        <w:t xml:space="preserve">the </w:t>
      </w:r>
      <w:r w:rsidRPr="00FD1F28">
        <w:rPr>
          <w:rFonts w:ascii="Calibri" w:eastAsia="Calibri" w:hAnsi="Calibri" w:cs="Calibri"/>
          <w:bCs/>
          <w:sz w:val="22"/>
          <w:szCs w:val="22"/>
        </w:rPr>
        <w:t xml:space="preserve">Centers for Disease Control and Prevention, </w:t>
      </w:r>
      <w:r w:rsidR="00464B3C">
        <w:rPr>
          <w:rFonts w:ascii="Calibri" w:eastAsia="Calibri" w:hAnsi="Calibri" w:cs="Calibri"/>
          <w:bCs/>
          <w:sz w:val="22"/>
          <w:szCs w:val="22"/>
        </w:rPr>
        <w:t xml:space="preserve">OSHA, </w:t>
      </w:r>
      <w:r w:rsidRPr="00FD1F28">
        <w:rPr>
          <w:rFonts w:ascii="Calibri" w:eastAsia="Calibri" w:hAnsi="Calibri" w:cs="Calibri"/>
          <w:bCs/>
          <w:sz w:val="22"/>
          <w:szCs w:val="22"/>
        </w:rPr>
        <w:t>and Johns Hopkins University &amp; Medicine.</w:t>
      </w:r>
      <w:r w:rsidR="00500675" w:rsidRPr="00FD1F28">
        <w:rPr>
          <w:rFonts w:ascii="Calibri" w:eastAsia="Calibri" w:hAnsi="Calibri" w:cs="Calibri"/>
          <w:bCs/>
          <w:sz w:val="22"/>
          <w:szCs w:val="22"/>
        </w:rPr>
        <w:t xml:space="preserve"> </w:t>
      </w:r>
    </w:p>
    <w:p w:rsidR="00184E53" w:rsidRPr="00FD1F28" w:rsidRDefault="00AC12D7" w:rsidP="00FD1F28">
      <w:pPr>
        <w:spacing w:after="160"/>
        <w:rPr>
          <w:rFonts w:ascii="Calibri" w:eastAsia="Calibri" w:hAnsi="Calibri" w:cs="Calibri"/>
          <w:bCs/>
          <w:sz w:val="22"/>
          <w:szCs w:val="22"/>
        </w:rPr>
      </w:pPr>
      <w:r w:rsidRPr="00FD1F28">
        <w:rPr>
          <w:rFonts w:ascii="Calibri" w:eastAsia="Calibri" w:hAnsi="Calibri" w:cs="Calibri"/>
          <w:bCs/>
          <w:sz w:val="22"/>
          <w:szCs w:val="22"/>
        </w:rPr>
        <w:t xml:space="preserve">These recommendations are based on </w:t>
      </w:r>
      <w:r w:rsidRPr="00544821">
        <w:rPr>
          <w:rFonts w:ascii="Calibri" w:eastAsia="Calibri" w:hAnsi="Calibri" w:cs="Calibri"/>
          <w:bCs/>
          <w:sz w:val="22"/>
          <w:szCs w:val="22"/>
          <w:u w:val="single"/>
        </w:rPr>
        <w:t xml:space="preserve">two </w:t>
      </w:r>
      <w:r w:rsidR="006A61F9" w:rsidRPr="00544821">
        <w:rPr>
          <w:rFonts w:ascii="Calibri" w:eastAsia="Calibri" w:hAnsi="Calibri" w:cs="Calibri"/>
          <w:bCs/>
          <w:sz w:val="22"/>
          <w:szCs w:val="22"/>
          <w:u w:val="single"/>
        </w:rPr>
        <w:t xml:space="preserve">overarching </w:t>
      </w:r>
      <w:r w:rsidRPr="00544821">
        <w:rPr>
          <w:rFonts w:ascii="Calibri" w:eastAsia="Calibri" w:hAnsi="Calibri" w:cs="Calibri"/>
          <w:bCs/>
          <w:sz w:val="22"/>
          <w:szCs w:val="22"/>
          <w:u w:val="single"/>
        </w:rPr>
        <w:t>principles</w:t>
      </w:r>
      <w:r w:rsidRPr="00FD1F28">
        <w:rPr>
          <w:rFonts w:ascii="Calibri" w:eastAsia="Calibri" w:hAnsi="Calibri" w:cs="Calibri"/>
          <w:bCs/>
          <w:sz w:val="22"/>
          <w:szCs w:val="22"/>
        </w:rPr>
        <w:t xml:space="preserve">: (1) </w:t>
      </w:r>
      <w:r w:rsidR="00464B3C">
        <w:rPr>
          <w:rFonts w:ascii="Calibri" w:eastAsia="Calibri" w:hAnsi="Calibri" w:cs="Calibri"/>
          <w:bCs/>
          <w:sz w:val="22"/>
          <w:szCs w:val="22"/>
        </w:rPr>
        <w:t xml:space="preserve">concern for the </w:t>
      </w:r>
      <w:r w:rsidRPr="00FD1F28">
        <w:rPr>
          <w:rFonts w:ascii="Calibri" w:eastAsia="Calibri" w:hAnsi="Calibri" w:cs="Calibri"/>
          <w:bCs/>
          <w:sz w:val="22"/>
          <w:szCs w:val="22"/>
        </w:rPr>
        <w:t>safety of research staff and research part</w:t>
      </w:r>
      <w:r w:rsidR="00CB426A" w:rsidRPr="00FD1F28">
        <w:rPr>
          <w:rFonts w:ascii="Calibri" w:eastAsia="Calibri" w:hAnsi="Calibri" w:cs="Calibri"/>
          <w:bCs/>
          <w:sz w:val="22"/>
          <w:szCs w:val="22"/>
        </w:rPr>
        <w:t>icipants; and (2</w:t>
      </w:r>
      <w:r w:rsidRPr="00FD1F28">
        <w:rPr>
          <w:rFonts w:ascii="Calibri" w:eastAsia="Calibri" w:hAnsi="Calibri" w:cs="Calibri"/>
          <w:bCs/>
          <w:sz w:val="22"/>
          <w:szCs w:val="22"/>
        </w:rPr>
        <w:t>) robust and significant community-based research.</w:t>
      </w:r>
    </w:p>
    <w:p w:rsidR="00544821" w:rsidRDefault="00AC12D7" w:rsidP="00544821">
      <w:pPr>
        <w:rPr>
          <w:rFonts w:ascii="Calibri" w:hAnsi="Calibri" w:cs="Calibri"/>
          <w:color w:val="000000"/>
          <w:sz w:val="22"/>
          <w:szCs w:val="22"/>
        </w:rPr>
      </w:pPr>
      <w:r>
        <w:rPr>
          <w:rFonts w:ascii="Calibri" w:hAnsi="Calibri" w:cs="Calibri"/>
          <w:color w:val="000000"/>
          <w:sz w:val="22"/>
          <w:szCs w:val="22"/>
        </w:rPr>
        <w:t xml:space="preserve">This </w:t>
      </w:r>
      <w:r w:rsidRPr="00FD1F28">
        <w:rPr>
          <w:rFonts w:ascii="Calibri" w:hAnsi="Calibri" w:cs="Calibri"/>
          <w:color w:val="000000"/>
          <w:sz w:val="22"/>
          <w:szCs w:val="22"/>
        </w:rPr>
        <w:t xml:space="preserve">document </w:t>
      </w:r>
      <w:r>
        <w:rPr>
          <w:rFonts w:ascii="Calibri" w:hAnsi="Calibri" w:cs="Calibri"/>
          <w:color w:val="000000"/>
          <w:sz w:val="22"/>
          <w:szCs w:val="22"/>
        </w:rPr>
        <w:t xml:space="preserve">promotes research in </w:t>
      </w:r>
      <w:r w:rsidRPr="00FD1F28">
        <w:rPr>
          <w:rFonts w:ascii="Calibri" w:hAnsi="Calibri" w:cs="Calibri"/>
          <w:color w:val="000000"/>
          <w:sz w:val="22"/>
          <w:szCs w:val="22"/>
        </w:rPr>
        <w:t xml:space="preserve">compliance with current CDC guidelines – as such, this document </w:t>
      </w:r>
      <w:r>
        <w:rPr>
          <w:rFonts w:ascii="Calibri" w:hAnsi="Calibri" w:cs="Calibri"/>
          <w:color w:val="000000"/>
          <w:sz w:val="22"/>
          <w:szCs w:val="22"/>
        </w:rPr>
        <w:t xml:space="preserve">should </w:t>
      </w:r>
      <w:r w:rsidRPr="00FD1F28">
        <w:rPr>
          <w:rFonts w:ascii="Calibri" w:hAnsi="Calibri" w:cs="Calibri"/>
          <w:color w:val="000000"/>
          <w:sz w:val="22"/>
          <w:szCs w:val="22"/>
        </w:rPr>
        <w:t>be regularly updated to reflect the most updated research and best practices.</w:t>
      </w:r>
    </w:p>
    <w:p w:rsidR="00E26B05" w:rsidRPr="00FD1F28" w:rsidRDefault="00AC12D7" w:rsidP="00FD1F28">
      <w:pPr>
        <w:spacing w:after="160"/>
        <w:rPr>
          <w:rFonts w:ascii="Calibri" w:eastAsia="Calibri" w:hAnsi="Calibri" w:cs="Calibri"/>
          <w:bCs/>
          <w:sz w:val="22"/>
          <w:szCs w:val="22"/>
        </w:rPr>
      </w:pPr>
      <w:r w:rsidRPr="00FD1F28">
        <w:rPr>
          <w:rFonts w:ascii="Calibri" w:eastAsia="Calibri" w:hAnsi="Calibri" w:cs="Calibri"/>
          <w:bCs/>
          <w:sz w:val="22"/>
          <w:szCs w:val="22"/>
        </w:rPr>
        <w:t>Additional r</w:t>
      </w:r>
      <w:r w:rsidR="005D4F95" w:rsidRPr="00FD1F28">
        <w:rPr>
          <w:rFonts w:ascii="Calibri" w:eastAsia="Calibri" w:hAnsi="Calibri" w:cs="Calibri"/>
          <w:bCs/>
          <w:sz w:val="22"/>
          <w:szCs w:val="22"/>
        </w:rPr>
        <w:t xml:space="preserve">esources </w:t>
      </w:r>
      <w:r w:rsidRPr="00FD1F28">
        <w:rPr>
          <w:rFonts w:ascii="Calibri" w:eastAsia="Calibri" w:hAnsi="Calibri" w:cs="Calibri"/>
          <w:bCs/>
          <w:sz w:val="22"/>
          <w:szCs w:val="22"/>
        </w:rPr>
        <w:t>are</w:t>
      </w:r>
      <w:r w:rsidR="005D4F95" w:rsidRPr="00FD1F28">
        <w:rPr>
          <w:rFonts w:ascii="Calibri" w:eastAsia="Calibri" w:hAnsi="Calibri" w:cs="Calibri"/>
          <w:bCs/>
          <w:sz w:val="22"/>
          <w:szCs w:val="22"/>
        </w:rPr>
        <w:t xml:space="preserve"> provided at the end of the document.</w:t>
      </w:r>
    </w:p>
    <w:p w:rsidR="00793926" w:rsidRDefault="00AC12D7" w:rsidP="00FD1F28">
      <w:pPr>
        <w:rPr>
          <w:rFonts w:ascii="Calibri" w:hAnsi="Calibri" w:cs="Calibri"/>
          <w:color w:val="000000"/>
          <w:sz w:val="22"/>
          <w:szCs w:val="22"/>
        </w:rPr>
      </w:pPr>
      <w:r w:rsidRPr="00FD1F28">
        <w:rPr>
          <w:rFonts w:ascii="Calibri" w:hAnsi="Calibri" w:cs="Calibri"/>
          <w:color w:val="000000"/>
          <w:sz w:val="22"/>
          <w:szCs w:val="22"/>
        </w:rPr>
        <w:t xml:space="preserve">This document is laid out with </w:t>
      </w:r>
      <w:r w:rsidR="00464B3C">
        <w:rPr>
          <w:rFonts w:ascii="Calibri" w:hAnsi="Calibri" w:cs="Calibri"/>
          <w:color w:val="000000"/>
          <w:sz w:val="22"/>
          <w:szCs w:val="22"/>
        </w:rPr>
        <w:t>9</w:t>
      </w:r>
      <w:r w:rsidR="006A61F9" w:rsidRPr="00FD1F28">
        <w:rPr>
          <w:rFonts w:ascii="Calibri" w:hAnsi="Calibri" w:cs="Calibri"/>
          <w:color w:val="000000"/>
          <w:sz w:val="22"/>
          <w:szCs w:val="22"/>
        </w:rPr>
        <w:t xml:space="preserve"> </w:t>
      </w:r>
      <w:r w:rsidRPr="00FD1F28">
        <w:rPr>
          <w:rFonts w:ascii="Calibri" w:hAnsi="Calibri" w:cs="Calibri"/>
          <w:color w:val="000000"/>
          <w:sz w:val="22"/>
          <w:szCs w:val="22"/>
        </w:rPr>
        <w:t>overall considerations for community-based research</w:t>
      </w:r>
      <w:r w:rsidR="006A61F9" w:rsidRPr="00FD1F28">
        <w:rPr>
          <w:rFonts w:ascii="Calibri" w:hAnsi="Calibri" w:cs="Calibri"/>
          <w:color w:val="000000"/>
          <w:sz w:val="22"/>
          <w:szCs w:val="22"/>
        </w:rPr>
        <w:t xml:space="preserve">, including </w:t>
      </w:r>
      <w:r w:rsidR="00464B3C">
        <w:rPr>
          <w:rFonts w:ascii="Calibri" w:hAnsi="Calibri" w:cs="Calibri"/>
          <w:color w:val="000000"/>
          <w:sz w:val="22"/>
          <w:szCs w:val="22"/>
        </w:rPr>
        <w:t xml:space="preserve">training, </w:t>
      </w:r>
      <w:r w:rsidR="006A61F9" w:rsidRPr="00FD1F28">
        <w:rPr>
          <w:rFonts w:ascii="Calibri" w:hAnsi="Calibri" w:cs="Calibri"/>
          <w:color w:val="000000"/>
          <w:sz w:val="22"/>
          <w:szCs w:val="22"/>
        </w:rPr>
        <w:t xml:space="preserve">density reduction, symptom surveillance, personal protection, environmental maintenance, </w:t>
      </w:r>
      <w:r w:rsidR="00464B3C">
        <w:rPr>
          <w:rFonts w:ascii="Calibri" w:hAnsi="Calibri" w:cs="Calibri"/>
          <w:color w:val="000000"/>
          <w:sz w:val="22"/>
          <w:szCs w:val="22"/>
        </w:rPr>
        <w:t xml:space="preserve">screening and </w:t>
      </w:r>
      <w:r w:rsidR="006A61F9" w:rsidRPr="00FD1F28">
        <w:rPr>
          <w:rFonts w:ascii="Calibri" w:hAnsi="Calibri" w:cs="Calibri"/>
          <w:color w:val="000000"/>
          <w:sz w:val="22"/>
          <w:szCs w:val="22"/>
        </w:rPr>
        <w:t xml:space="preserve">testing, </w:t>
      </w:r>
      <w:r w:rsidR="00464B3C">
        <w:rPr>
          <w:rFonts w:ascii="Calibri" w:hAnsi="Calibri" w:cs="Calibri"/>
          <w:color w:val="000000"/>
          <w:sz w:val="22"/>
          <w:szCs w:val="22"/>
        </w:rPr>
        <w:t>project management</w:t>
      </w:r>
      <w:r w:rsidR="006A61F9" w:rsidRPr="00FD1F28">
        <w:rPr>
          <w:rFonts w:ascii="Calibri" w:hAnsi="Calibri" w:cs="Calibri"/>
          <w:color w:val="000000"/>
          <w:sz w:val="22"/>
          <w:szCs w:val="22"/>
        </w:rPr>
        <w:t xml:space="preserve">, communication, </w:t>
      </w:r>
      <w:r w:rsidR="00464B3C">
        <w:rPr>
          <w:rFonts w:ascii="Calibri" w:hAnsi="Calibri" w:cs="Calibri"/>
          <w:color w:val="000000"/>
          <w:sz w:val="22"/>
          <w:szCs w:val="22"/>
        </w:rPr>
        <w:t>research and study design, and special considerations</w:t>
      </w:r>
      <w:r w:rsidR="006A61F9" w:rsidRPr="00FD1F28">
        <w:rPr>
          <w:rFonts w:ascii="Calibri" w:hAnsi="Calibri" w:cs="Calibri"/>
          <w:color w:val="000000"/>
          <w:sz w:val="22"/>
          <w:szCs w:val="22"/>
        </w:rPr>
        <w:t>.</w:t>
      </w:r>
      <w:r w:rsidRPr="00FD1F28">
        <w:rPr>
          <w:rFonts w:ascii="Calibri" w:hAnsi="Calibri" w:cs="Calibri"/>
          <w:color w:val="000000"/>
          <w:sz w:val="22"/>
          <w:szCs w:val="22"/>
        </w:rPr>
        <w:t xml:space="preserve">  </w:t>
      </w:r>
      <w:r w:rsidR="00544821">
        <w:rPr>
          <w:rFonts w:ascii="Calibri" w:hAnsi="Calibri" w:cs="Calibri"/>
          <w:color w:val="000000"/>
          <w:sz w:val="22"/>
          <w:szCs w:val="22"/>
        </w:rPr>
        <w:t xml:space="preserve">A summary at the beginning states the essential elements for consideration to resume community-based research.  Note that each research project is unique, and might need additional precautions or accommodations. </w:t>
      </w:r>
      <w:r w:rsidR="00544821" w:rsidRPr="00544821">
        <w:rPr>
          <w:rFonts w:ascii="Calibri" w:hAnsi="Calibri" w:cs="Calibri"/>
          <w:b/>
          <w:i/>
          <w:color w:val="000000"/>
          <w:sz w:val="22"/>
          <w:szCs w:val="22"/>
        </w:rPr>
        <w:t>This document is not intended to cover all situations, but rather to serve as overall guidance that can be customized to the individual research project</w:t>
      </w:r>
      <w:r w:rsidR="00544821">
        <w:rPr>
          <w:rFonts w:ascii="Calibri" w:hAnsi="Calibri" w:cs="Calibri"/>
          <w:color w:val="000000"/>
          <w:sz w:val="22"/>
          <w:szCs w:val="22"/>
        </w:rPr>
        <w:t xml:space="preserve">. </w:t>
      </w:r>
      <w:r w:rsidR="00F2615C">
        <w:rPr>
          <w:rFonts w:ascii="Calibri" w:hAnsi="Calibri" w:cs="Calibri"/>
          <w:color w:val="000000"/>
          <w:sz w:val="22"/>
          <w:szCs w:val="22"/>
        </w:rPr>
        <w:t xml:space="preserve"> Ultimately, it is the study PI who must oversee and take responsibility for the safety of the research team, the study participants, and the community-based setting</w:t>
      </w:r>
    </w:p>
    <w:p w:rsidR="009C7363" w:rsidRDefault="009C7363" w:rsidP="00FD1F28">
      <w:pPr>
        <w:rPr>
          <w:rFonts w:ascii="Calibri" w:hAnsi="Calibri" w:cs="Calibri"/>
          <w:color w:val="000000"/>
          <w:sz w:val="22"/>
          <w:szCs w:val="22"/>
        </w:rPr>
      </w:pPr>
    </w:p>
    <w:p w:rsidR="009C7363" w:rsidRPr="00BF19B4" w:rsidRDefault="00AC12D7" w:rsidP="00BF19B4">
      <w:pPr>
        <w:rPr>
          <w:rFonts w:ascii="Calibri" w:hAnsi="Calibri" w:cs="Calibri"/>
          <w:b/>
          <w:color w:val="000000"/>
          <w:sz w:val="22"/>
          <w:szCs w:val="22"/>
        </w:rPr>
      </w:pPr>
      <w:r w:rsidRPr="00BF19B4">
        <w:rPr>
          <w:rFonts w:ascii="Calibri" w:hAnsi="Calibri" w:cs="Calibri"/>
          <w:b/>
          <w:color w:val="000000"/>
          <w:sz w:val="22"/>
          <w:szCs w:val="22"/>
        </w:rPr>
        <w:t xml:space="preserve">Summary of </w:t>
      </w:r>
      <w:r w:rsidR="00654161">
        <w:rPr>
          <w:rFonts w:ascii="Calibri" w:hAnsi="Calibri" w:cs="Calibri"/>
          <w:b/>
          <w:color w:val="000000"/>
          <w:sz w:val="22"/>
          <w:szCs w:val="22"/>
        </w:rPr>
        <w:t xml:space="preserve">Investigator </w:t>
      </w:r>
      <w:r w:rsidRPr="00BF19B4">
        <w:rPr>
          <w:rFonts w:ascii="Calibri" w:hAnsi="Calibri" w:cs="Calibri"/>
          <w:b/>
          <w:color w:val="000000"/>
          <w:sz w:val="22"/>
          <w:szCs w:val="22"/>
        </w:rPr>
        <w:t xml:space="preserve">Actions </w:t>
      </w:r>
      <w:r w:rsidR="00700BF1">
        <w:rPr>
          <w:rFonts w:ascii="Calibri" w:hAnsi="Calibri" w:cs="Calibri"/>
          <w:b/>
          <w:color w:val="000000"/>
          <w:sz w:val="22"/>
          <w:szCs w:val="22"/>
        </w:rPr>
        <w:t xml:space="preserve">Needed </w:t>
      </w:r>
      <w:r w:rsidRPr="00BF19B4">
        <w:rPr>
          <w:rFonts w:ascii="Calibri" w:hAnsi="Calibri" w:cs="Calibri"/>
          <w:b/>
          <w:color w:val="000000"/>
          <w:sz w:val="22"/>
          <w:szCs w:val="22"/>
        </w:rPr>
        <w:t xml:space="preserve">to </w:t>
      </w:r>
      <w:r w:rsidR="00703CBF">
        <w:rPr>
          <w:rFonts w:ascii="Calibri" w:hAnsi="Calibri" w:cs="Calibri"/>
          <w:b/>
          <w:color w:val="000000"/>
          <w:sz w:val="22"/>
          <w:szCs w:val="22"/>
        </w:rPr>
        <w:t xml:space="preserve">Conduct </w:t>
      </w:r>
      <w:r w:rsidRPr="00BF19B4">
        <w:rPr>
          <w:rFonts w:ascii="Calibri" w:hAnsi="Calibri" w:cs="Calibri"/>
          <w:b/>
          <w:color w:val="000000"/>
          <w:sz w:val="22"/>
          <w:szCs w:val="22"/>
        </w:rPr>
        <w:t>Research</w:t>
      </w:r>
      <w:r w:rsidR="00703CBF">
        <w:rPr>
          <w:rFonts w:ascii="Calibri" w:hAnsi="Calibri" w:cs="Calibri"/>
          <w:b/>
          <w:color w:val="000000"/>
          <w:sz w:val="22"/>
          <w:szCs w:val="22"/>
        </w:rPr>
        <w:t xml:space="preserve"> with the COVID-19 Pandemic</w:t>
      </w:r>
    </w:p>
    <w:p w:rsidR="00BF19B4" w:rsidRDefault="00AC12D7" w:rsidP="006778B5">
      <w:pPr>
        <w:numPr>
          <w:ilvl w:val="0"/>
          <w:numId w:val="1"/>
        </w:numPr>
        <w:pBdr>
          <w:top w:val="single" w:sz="4" w:space="1" w:color="auto"/>
          <w:left w:val="single" w:sz="4" w:space="4" w:color="auto"/>
          <w:bottom w:val="single" w:sz="4" w:space="1" w:color="auto"/>
          <w:right w:val="single" w:sz="4" w:space="4" w:color="auto"/>
        </w:pBdr>
        <w:contextualSpacing/>
        <w:rPr>
          <w:rFonts w:ascii="Calibri" w:hAnsi="Calibri" w:cs="Calibri"/>
          <w:color w:val="000000"/>
          <w:sz w:val="22"/>
          <w:szCs w:val="22"/>
        </w:rPr>
      </w:pPr>
      <w:r>
        <w:rPr>
          <w:rFonts w:ascii="Calibri" w:hAnsi="Calibri" w:cs="Calibri"/>
          <w:color w:val="000000"/>
          <w:sz w:val="22"/>
          <w:szCs w:val="22"/>
        </w:rPr>
        <w:t>Follow standard recommendations where applicable.  This include UTHealth guidance; state-, county-, and city-level rules; Centers for Disease Control and Prevention (CDC) recommendations; OSHA recommendations; and any guidance specific to the community setting (e.g., Texas Education Agency (TEA) for schools).</w:t>
      </w:r>
    </w:p>
    <w:p w:rsidR="00A31F2A" w:rsidRPr="00BF19B4" w:rsidRDefault="00AC12D7" w:rsidP="006778B5">
      <w:pPr>
        <w:numPr>
          <w:ilvl w:val="0"/>
          <w:numId w:val="1"/>
        </w:numPr>
        <w:pBdr>
          <w:top w:val="single" w:sz="4" w:space="1" w:color="auto"/>
          <w:left w:val="single" w:sz="4" w:space="4" w:color="auto"/>
          <w:bottom w:val="single" w:sz="4" w:space="1" w:color="auto"/>
          <w:right w:val="single" w:sz="4" w:space="4" w:color="auto"/>
        </w:pBdr>
        <w:contextualSpacing/>
        <w:rPr>
          <w:rFonts w:ascii="Calibri" w:hAnsi="Calibri" w:cs="Calibri"/>
          <w:color w:val="000000"/>
          <w:sz w:val="22"/>
          <w:szCs w:val="22"/>
        </w:rPr>
      </w:pPr>
      <w:r w:rsidRPr="00BF19B4">
        <w:rPr>
          <w:rFonts w:ascii="Calibri" w:hAnsi="Calibri" w:cs="Calibri"/>
          <w:color w:val="000000"/>
          <w:sz w:val="22"/>
          <w:szCs w:val="22"/>
        </w:rPr>
        <w:lastRenderedPageBreak/>
        <w:t>Prepare for community-level research</w:t>
      </w:r>
      <w:r w:rsidR="00BF19B4">
        <w:rPr>
          <w:rFonts w:ascii="Calibri" w:hAnsi="Calibri" w:cs="Calibri"/>
          <w:color w:val="000000"/>
          <w:sz w:val="22"/>
          <w:szCs w:val="22"/>
        </w:rPr>
        <w:t xml:space="preserve"> with COVID-19</w:t>
      </w:r>
      <w:r w:rsidRPr="00BF19B4">
        <w:rPr>
          <w:rFonts w:ascii="Calibri" w:hAnsi="Calibri" w:cs="Calibri"/>
          <w:color w:val="000000"/>
          <w:sz w:val="22"/>
          <w:szCs w:val="22"/>
        </w:rPr>
        <w:t>.  Preparations include:  staff preparation/training, assessment of staff risk, modification to protocols, obtaining personal protective equipment</w:t>
      </w:r>
      <w:r w:rsidR="00654161">
        <w:rPr>
          <w:rFonts w:ascii="Calibri" w:hAnsi="Calibri" w:cs="Calibri"/>
          <w:color w:val="000000"/>
          <w:sz w:val="22"/>
          <w:szCs w:val="22"/>
        </w:rPr>
        <w:t xml:space="preserve"> (PPE)</w:t>
      </w:r>
      <w:r w:rsidRPr="00BF19B4">
        <w:rPr>
          <w:rFonts w:ascii="Calibri" w:hAnsi="Calibri" w:cs="Calibri"/>
          <w:color w:val="000000"/>
          <w:sz w:val="22"/>
          <w:szCs w:val="22"/>
        </w:rPr>
        <w:t>.</w:t>
      </w:r>
    </w:p>
    <w:p w:rsidR="00A31F2A" w:rsidRDefault="00AC12D7" w:rsidP="006778B5">
      <w:pPr>
        <w:numPr>
          <w:ilvl w:val="0"/>
          <w:numId w:val="1"/>
        </w:numPr>
        <w:pBdr>
          <w:top w:val="single" w:sz="4" w:space="1" w:color="auto"/>
          <w:left w:val="single" w:sz="4" w:space="4" w:color="auto"/>
          <w:bottom w:val="single" w:sz="4" w:space="1" w:color="auto"/>
          <w:right w:val="single" w:sz="4" w:space="4" w:color="auto"/>
        </w:pBdr>
        <w:contextualSpacing/>
        <w:rPr>
          <w:rFonts w:ascii="Calibri" w:hAnsi="Calibri" w:cs="Calibri"/>
          <w:color w:val="000000"/>
          <w:sz w:val="22"/>
          <w:szCs w:val="22"/>
        </w:rPr>
      </w:pPr>
      <w:r>
        <w:rPr>
          <w:rFonts w:ascii="Calibri" w:hAnsi="Calibri" w:cs="Calibri"/>
          <w:color w:val="000000"/>
          <w:sz w:val="22"/>
          <w:szCs w:val="22"/>
        </w:rPr>
        <w:t>Assess risk level in the community</w:t>
      </w:r>
      <w:r w:rsidR="00700BF1">
        <w:rPr>
          <w:rFonts w:ascii="Calibri" w:hAnsi="Calibri" w:cs="Calibri"/>
          <w:color w:val="000000"/>
          <w:sz w:val="22"/>
          <w:szCs w:val="22"/>
        </w:rPr>
        <w:t xml:space="preserve"> and for study participants</w:t>
      </w:r>
      <w:r>
        <w:rPr>
          <w:rFonts w:ascii="Calibri" w:hAnsi="Calibri" w:cs="Calibri"/>
          <w:color w:val="000000"/>
          <w:sz w:val="22"/>
          <w:szCs w:val="22"/>
        </w:rPr>
        <w:t xml:space="preserve">.  Entry into the community and staff/research preparation will depend on the current level of community transmission, as well as </w:t>
      </w:r>
      <w:r w:rsidR="00BF19B4">
        <w:rPr>
          <w:rFonts w:ascii="Calibri" w:hAnsi="Calibri" w:cs="Calibri"/>
          <w:color w:val="000000"/>
          <w:sz w:val="22"/>
          <w:szCs w:val="22"/>
        </w:rPr>
        <w:t>the setting (e.g., school, childcare center, long-term care facility, prison, etc.).</w:t>
      </w:r>
    </w:p>
    <w:p w:rsidR="00BF19B4" w:rsidRPr="00BF19B4" w:rsidRDefault="00AC12D7" w:rsidP="006778B5">
      <w:pPr>
        <w:numPr>
          <w:ilvl w:val="0"/>
          <w:numId w:val="1"/>
        </w:numPr>
        <w:pBdr>
          <w:top w:val="single" w:sz="4" w:space="1" w:color="auto"/>
          <w:left w:val="single" w:sz="4" w:space="4" w:color="auto"/>
          <w:bottom w:val="single" w:sz="4" w:space="1" w:color="auto"/>
          <w:right w:val="single" w:sz="4" w:space="4" w:color="auto"/>
        </w:pBdr>
        <w:contextualSpacing/>
        <w:rPr>
          <w:rFonts w:ascii="Calibri" w:eastAsia="Calibri" w:hAnsi="Calibri" w:cs="Calibri"/>
          <w:bCs/>
          <w:sz w:val="22"/>
          <w:szCs w:val="22"/>
        </w:rPr>
      </w:pPr>
      <w:r>
        <w:rPr>
          <w:rFonts w:ascii="Calibri" w:eastAsia="Calibri" w:hAnsi="Calibri" w:cs="Calibri"/>
          <w:bCs/>
          <w:sz w:val="22"/>
          <w:szCs w:val="22"/>
        </w:rPr>
        <w:t xml:space="preserve">Communicate frequently with research staff, community partners, and appropriate UTHealth departments (e.g., Committee for the Protection of Human Subjects, etc.). </w:t>
      </w:r>
    </w:p>
    <w:p w:rsidR="006A61F9" w:rsidRPr="00BF19B4" w:rsidRDefault="00AC12D7" w:rsidP="006778B5">
      <w:pPr>
        <w:numPr>
          <w:ilvl w:val="0"/>
          <w:numId w:val="1"/>
        </w:numPr>
        <w:pBdr>
          <w:top w:val="single" w:sz="4" w:space="1" w:color="auto"/>
          <w:left w:val="single" w:sz="4" w:space="4" w:color="auto"/>
          <w:bottom w:val="single" w:sz="4" w:space="1" w:color="auto"/>
          <w:right w:val="single" w:sz="4" w:space="4" w:color="auto"/>
        </w:pBdr>
        <w:contextualSpacing/>
        <w:rPr>
          <w:rFonts w:ascii="Calibri" w:eastAsia="Calibri" w:hAnsi="Calibri" w:cs="Calibri"/>
          <w:bCs/>
          <w:sz w:val="22"/>
          <w:szCs w:val="22"/>
        </w:rPr>
      </w:pPr>
      <w:r w:rsidRPr="00BF19B4">
        <w:rPr>
          <w:rFonts w:ascii="Calibri" w:hAnsi="Calibri" w:cs="Calibri"/>
          <w:color w:val="000000"/>
          <w:sz w:val="22"/>
          <w:szCs w:val="22"/>
        </w:rPr>
        <w:t>Document</w:t>
      </w:r>
      <w:r>
        <w:rPr>
          <w:rFonts w:ascii="Calibri" w:hAnsi="Calibri" w:cs="Calibri"/>
          <w:color w:val="000000"/>
          <w:sz w:val="22"/>
          <w:szCs w:val="22"/>
        </w:rPr>
        <w:t xml:space="preserve"> </w:t>
      </w:r>
      <w:r w:rsidR="00180E83">
        <w:rPr>
          <w:rFonts w:ascii="Calibri" w:hAnsi="Calibri" w:cs="Calibri"/>
          <w:color w:val="000000"/>
          <w:sz w:val="22"/>
          <w:szCs w:val="22"/>
        </w:rPr>
        <w:t>the process</w:t>
      </w:r>
      <w:r w:rsidR="00700BF1">
        <w:rPr>
          <w:rFonts w:ascii="Calibri" w:hAnsi="Calibri" w:cs="Calibri"/>
          <w:color w:val="000000"/>
          <w:sz w:val="22"/>
          <w:szCs w:val="22"/>
        </w:rPr>
        <w:t xml:space="preserve">.  </w:t>
      </w:r>
    </w:p>
    <w:p w:rsidR="0020678F" w:rsidRDefault="0020678F" w:rsidP="00FD1F28">
      <w:pPr>
        <w:spacing w:after="160"/>
        <w:rPr>
          <w:rFonts w:ascii="Calibri" w:eastAsia="Calibri" w:hAnsi="Calibri" w:cs="Calibri"/>
          <w:b/>
          <w:bCs/>
          <w:sz w:val="22"/>
          <w:szCs w:val="22"/>
          <w:u w:val="single"/>
        </w:rPr>
      </w:pPr>
    </w:p>
    <w:p w:rsidR="006A61F9" w:rsidRPr="00FD1F28" w:rsidRDefault="00AC12D7" w:rsidP="00FD1F28">
      <w:pPr>
        <w:spacing w:after="160"/>
        <w:rPr>
          <w:rFonts w:ascii="Calibri" w:eastAsia="Calibri" w:hAnsi="Calibri" w:cs="Calibri"/>
          <w:bCs/>
          <w:sz w:val="22"/>
          <w:szCs w:val="22"/>
        </w:rPr>
      </w:pPr>
      <w:r w:rsidRPr="00FD1F28">
        <w:rPr>
          <w:rFonts w:ascii="Calibri" w:eastAsia="Calibri" w:hAnsi="Calibri" w:cs="Calibri"/>
          <w:b/>
          <w:bCs/>
          <w:sz w:val="22"/>
          <w:szCs w:val="22"/>
          <w:u w:val="single"/>
        </w:rPr>
        <w:t>Overall considerations</w:t>
      </w:r>
      <w:r w:rsidRPr="00FD1F28">
        <w:rPr>
          <w:rFonts w:ascii="Calibri" w:eastAsia="Calibri" w:hAnsi="Calibri" w:cs="Calibri"/>
          <w:bCs/>
          <w:sz w:val="22"/>
          <w:szCs w:val="22"/>
        </w:rPr>
        <w:t>:</w:t>
      </w:r>
    </w:p>
    <w:p w:rsidR="00E71C14" w:rsidRPr="00FD1F28" w:rsidRDefault="00AC12D7" w:rsidP="006778B5">
      <w:pPr>
        <w:numPr>
          <w:ilvl w:val="0"/>
          <w:numId w:val="2"/>
        </w:numPr>
        <w:spacing w:after="160"/>
        <w:contextualSpacing/>
        <w:rPr>
          <w:rFonts w:ascii="Calibri" w:eastAsia="Calibri" w:hAnsi="Calibri" w:cs="Calibri"/>
          <w:b/>
          <w:bCs/>
          <w:sz w:val="22"/>
          <w:szCs w:val="22"/>
        </w:rPr>
      </w:pPr>
      <w:r w:rsidRPr="00FD1F28">
        <w:rPr>
          <w:rFonts w:ascii="Calibri" w:eastAsia="Calibri" w:hAnsi="Calibri" w:cs="Calibri"/>
          <w:b/>
          <w:bCs/>
          <w:sz w:val="22"/>
          <w:szCs w:val="22"/>
        </w:rPr>
        <w:t>Training</w:t>
      </w:r>
    </w:p>
    <w:p w:rsidR="00F123DA" w:rsidRPr="00FD1F28" w:rsidRDefault="00AC12D7" w:rsidP="006778B5">
      <w:pPr>
        <w:numPr>
          <w:ilvl w:val="0"/>
          <w:numId w:val="3"/>
        </w:numPr>
        <w:spacing w:after="160"/>
        <w:ind w:left="720"/>
        <w:contextualSpacing/>
        <w:rPr>
          <w:rFonts w:ascii="Calibri" w:eastAsia="Calibri" w:hAnsi="Calibri" w:cs="Calibri"/>
          <w:b/>
          <w:sz w:val="22"/>
          <w:szCs w:val="22"/>
        </w:rPr>
      </w:pPr>
      <w:r w:rsidRPr="00FD1F28">
        <w:rPr>
          <w:rFonts w:ascii="Calibri" w:eastAsia="Calibri" w:hAnsi="Calibri" w:cs="Calibri"/>
          <w:b/>
          <w:sz w:val="22"/>
          <w:szCs w:val="22"/>
        </w:rPr>
        <w:t>Initial staff training</w:t>
      </w:r>
    </w:p>
    <w:p w:rsidR="00F123DA" w:rsidRPr="00FD1F28" w:rsidRDefault="00AC12D7" w:rsidP="00FD1F28">
      <w:pPr>
        <w:numPr>
          <w:ilvl w:val="0"/>
          <w:numId w:val="4"/>
        </w:numPr>
        <w:spacing w:after="160"/>
        <w:ind w:left="720"/>
        <w:contextualSpacing/>
        <w:rPr>
          <w:rFonts w:ascii="Calibri" w:eastAsia="Calibri" w:hAnsi="Calibri" w:cs="Calibri"/>
          <w:bCs/>
          <w:sz w:val="22"/>
          <w:szCs w:val="22"/>
        </w:rPr>
        <w:sectPr w:rsidR="00F123DA" w:rsidRPr="00FD1F28" w:rsidSect="00AC12D7">
          <w:headerReference w:type="default" r:id="rId8"/>
          <w:footerReference w:type="default" r:id="rId9"/>
          <w:pgSz w:w="12240" w:h="15840"/>
          <w:pgMar w:top="1440" w:right="1440" w:bottom="1440" w:left="1440" w:header="720" w:footer="720" w:gutter="0"/>
          <w:cols w:space="720"/>
          <w:docGrid w:linePitch="360"/>
        </w:sectPr>
      </w:pPr>
      <w:r w:rsidRPr="00FD1F28">
        <w:rPr>
          <w:rFonts w:ascii="Calibri" w:eastAsia="Calibri" w:hAnsi="Calibri" w:cs="Calibri"/>
          <w:bCs/>
          <w:sz w:val="22"/>
          <w:szCs w:val="22"/>
        </w:rPr>
        <w:t>All research staff should be trained on:</w:t>
      </w:r>
    </w:p>
    <w:p w:rsidR="00F123DA" w:rsidRPr="00FD1F28" w:rsidRDefault="00AC12D7" w:rsidP="00FD1F28">
      <w:pPr>
        <w:pStyle w:val="ListParagraph"/>
        <w:numPr>
          <w:ilvl w:val="1"/>
          <w:numId w:val="4"/>
        </w:numPr>
        <w:spacing w:line="240" w:lineRule="auto"/>
        <w:rPr>
          <w:rFonts w:cstheme="minorHAnsi"/>
          <w:bCs/>
        </w:rPr>
      </w:pPr>
      <w:r w:rsidRPr="00FD1F28">
        <w:rPr>
          <w:rFonts w:cstheme="minorHAnsi"/>
          <w:bCs/>
        </w:rPr>
        <w:lastRenderedPageBreak/>
        <w:t xml:space="preserve">COVID-19 transmission and safety protocol including proper use of </w:t>
      </w:r>
      <w:r w:rsidR="0028706F" w:rsidRPr="00FD1F28">
        <w:rPr>
          <w:rFonts w:cstheme="minorHAnsi"/>
          <w:bCs/>
        </w:rPr>
        <w:t>facemasks</w:t>
      </w:r>
      <w:r w:rsidRPr="00FD1F28">
        <w:rPr>
          <w:rFonts w:cstheme="minorHAnsi"/>
          <w:bCs/>
        </w:rPr>
        <w:t>, social distancing, hand washing, surface disinfection, etc.</w:t>
      </w:r>
    </w:p>
    <w:p w:rsidR="00F123DA" w:rsidRPr="00FD1F28" w:rsidRDefault="00AC12D7" w:rsidP="00FD1F28">
      <w:pPr>
        <w:pStyle w:val="ListParagraph"/>
        <w:numPr>
          <w:ilvl w:val="1"/>
          <w:numId w:val="4"/>
        </w:numPr>
        <w:spacing w:line="240" w:lineRule="auto"/>
        <w:rPr>
          <w:rFonts w:cstheme="minorHAnsi"/>
          <w:bCs/>
        </w:rPr>
      </w:pPr>
      <w:r w:rsidRPr="00FD1F28">
        <w:rPr>
          <w:rFonts w:cstheme="minorHAnsi"/>
          <w:bCs/>
        </w:rPr>
        <w:t>Minimization of transmission while conducting research with participants</w:t>
      </w:r>
    </w:p>
    <w:p w:rsidR="00F123DA" w:rsidRPr="00FD1F28" w:rsidRDefault="00AC12D7" w:rsidP="00FD1F28">
      <w:pPr>
        <w:pStyle w:val="ListParagraph"/>
        <w:numPr>
          <w:ilvl w:val="1"/>
          <w:numId w:val="4"/>
        </w:numPr>
        <w:spacing w:line="240" w:lineRule="auto"/>
        <w:rPr>
          <w:rFonts w:cstheme="minorHAnsi"/>
          <w:bCs/>
        </w:rPr>
      </w:pPr>
      <w:r w:rsidRPr="00FD1F28">
        <w:rPr>
          <w:rFonts w:cstheme="minorHAnsi"/>
          <w:bCs/>
        </w:rPr>
        <w:t>COVID-19 information relevant to study site (number of cases in area, reported cases onsite (e.g., at a clinic or health center), etc.)</w:t>
      </w:r>
    </w:p>
    <w:p w:rsidR="0028706F" w:rsidRPr="0020678F" w:rsidRDefault="00AC12D7" w:rsidP="00FD1F28">
      <w:pPr>
        <w:pStyle w:val="ListParagraph"/>
        <w:numPr>
          <w:ilvl w:val="1"/>
          <w:numId w:val="4"/>
        </w:numPr>
        <w:spacing w:line="240" w:lineRule="auto"/>
        <w:rPr>
          <w:rFonts w:cstheme="minorHAnsi"/>
          <w:b/>
          <w:bCs/>
          <w:i/>
        </w:rPr>
      </w:pPr>
      <w:r w:rsidRPr="0020678F">
        <w:rPr>
          <w:rFonts w:cstheme="minorHAnsi"/>
          <w:b/>
          <w:bCs/>
          <w:i/>
        </w:rPr>
        <w:t>Training should be documented (e.g., date and time) by the project.  Training should be completed prior to staff going into the field.</w:t>
      </w:r>
    </w:p>
    <w:p w:rsidR="00F123DA" w:rsidRPr="00FD1F28" w:rsidRDefault="00AC12D7" w:rsidP="00FD1F28">
      <w:pPr>
        <w:pStyle w:val="ListParagraph"/>
        <w:numPr>
          <w:ilvl w:val="0"/>
          <w:numId w:val="4"/>
        </w:numPr>
        <w:spacing w:line="240" w:lineRule="auto"/>
        <w:rPr>
          <w:rFonts w:cstheme="minorHAnsi"/>
          <w:bCs/>
        </w:rPr>
      </w:pPr>
      <w:r w:rsidRPr="00FD1F28">
        <w:rPr>
          <w:rFonts w:cstheme="minorHAnsi"/>
          <w:bCs/>
        </w:rPr>
        <w:t>Research staff should be trained on specifics of project data collection and proper procedures for interacting with participants to keep both themselves and the participants safe.</w:t>
      </w:r>
    </w:p>
    <w:p w:rsidR="00F123DA" w:rsidRPr="00FD1F28" w:rsidRDefault="00AC12D7" w:rsidP="00FD1F28">
      <w:pPr>
        <w:pStyle w:val="ListParagraph"/>
        <w:numPr>
          <w:ilvl w:val="0"/>
          <w:numId w:val="4"/>
        </w:numPr>
        <w:spacing w:line="240" w:lineRule="auto"/>
        <w:rPr>
          <w:rFonts w:cstheme="minorHAnsi"/>
          <w:bCs/>
        </w:rPr>
      </w:pPr>
      <w:r w:rsidRPr="00FD1F28">
        <w:rPr>
          <w:rFonts w:cstheme="minorHAnsi"/>
          <w:bCs/>
        </w:rPr>
        <w:t xml:space="preserve">Research staff should be trained to assess study site layout, specific rooms/areas where data collection will occur, which entrances/exits and restrooms will be used, which areas (if any) are off limits, </w:t>
      </w:r>
      <w:r w:rsidR="00793926" w:rsidRPr="00FD1F28">
        <w:rPr>
          <w:rFonts w:cstheme="minorHAnsi"/>
          <w:bCs/>
        </w:rPr>
        <w:t>etc.</w:t>
      </w:r>
      <w:r w:rsidRPr="00FD1F28">
        <w:rPr>
          <w:rFonts w:cstheme="minorHAnsi"/>
          <w:bCs/>
        </w:rPr>
        <w:t>, for any safety or potential transmission issues.</w:t>
      </w:r>
    </w:p>
    <w:p w:rsidR="00793926" w:rsidRPr="00FD1F28" w:rsidRDefault="00AC12D7" w:rsidP="00FD1F28">
      <w:pPr>
        <w:pStyle w:val="ListParagraph"/>
        <w:numPr>
          <w:ilvl w:val="0"/>
          <w:numId w:val="4"/>
        </w:numPr>
        <w:spacing w:line="240" w:lineRule="auto"/>
        <w:rPr>
          <w:rFonts w:cstheme="minorHAnsi"/>
          <w:bCs/>
        </w:rPr>
      </w:pPr>
      <w:r w:rsidRPr="00FD1F28">
        <w:rPr>
          <w:rFonts w:cstheme="minorHAnsi"/>
          <w:bCs/>
        </w:rPr>
        <w:t>Consider simulating active COVID-19 cases in research projects and deployment of protocol.</w:t>
      </w:r>
    </w:p>
    <w:p w:rsidR="00F123DA" w:rsidRPr="00FD1F28" w:rsidRDefault="00AC12D7" w:rsidP="00FD1F28">
      <w:pPr>
        <w:pStyle w:val="ListParagraph"/>
        <w:numPr>
          <w:ilvl w:val="0"/>
          <w:numId w:val="4"/>
        </w:numPr>
        <w:spacing w:line="240" w:lineRule="auto"/>
        <w:rPr>
          <w:rFonts w:cstheme="minorHAnsi"/>
          <w:bCs/>
        </w:rPr>
      </w:pPr>
      <w:r w:rsidRPr="00FD1F28">
        <w:rPr>
          <w:rFonts w:cstheme="minorHAnsi"/>
          <w:bCs/>
        </w:rPr>
        <w:t>Examples of training for the research staff.</w:t>
      </w:r>
    </w:p>
    <w:p w:rsidR="00F123DA" w:rsidRPr="00FD1F28" w:rsidRDefault="00AC12D7" w:rsidP="00FD1F28">
      <w:pPr>
        <w:pStyle w:val="ListParagraph"/>
        <w:numPr>
          <w:ilvl w:val="1"/>
          <w:numId w:val="4"/>
        </w:numPr>
        <w:spacing w:line="240" w:lineRule="auto"/>
        <w:rPr>
          <w:rStyle w:val="Hyperlink"/>
          <w:rFonts w:cstheme="minorHAnsi"/>
          <w:color w:val="auto"/>
          <w:u w:val="none"/>
        </w:rPr>
      </w:pPr>
      <w:r w:rsidRPr="00FD1F28">
        <w:rPr>
          <w:rFonts w:cstheme="minorHAnsi"/>
        </w:rPr>
        <w:t>Example</w:t>
      </w:r>
      <w:r w:rsidR="0020678F">
        <w:rPr>
          <w:rFonts w:cstheme="minorHAnsi"/>
        </w:rPr>
        <w:t xml:space="preserve"> of a general COVID-19 training</w:t>
      </w:r>
      <w:r w:rsidRPr="00FD1F28">
        <w:rPr>
          <w:rFonts w:cstheme="minorHAnsi"/>
        </w:rPr>
        <w:t xml:space="preserve">:  Johns Hopkins training, see </w:t>
      </w:r>
      <w:r w:rsidR="008A4A56">
        <w:rPr>
          <w:rStyle w:val="Hyperlink"/>
          <w:rFonts w:cstheme="minorHAnsi"/>
        </w:rPr>
        <w:t>https://coronavirus.jhu.edu/covid-19-basics/understanding-covid-19</w:t>
      </w:r>
    </w:p>
    <w:p w:rsidR="003B32FA" w:rsidRPr="00FD1F28" w:rsidRDefault="00AC12D7" w:rsidP="00FD1F28">
      <w:pPr>
        <w:pStyle w:val="ListParagraph"/>
        <w:numPr>
          <w:ilvl w:val="0"/>
          <w:numId w:val="4"/>
        </w:numPr>
        <w:spacing w:line="240" w:lineRule="auto"/>
        <w:rPr>
          <w:rStyle w:val="Hyperlink"/>
          <w:rFonts w:cstheme="minorHAnsi"/>
          <w:color w:val="auto"/>
          <w:u w:val="none"/>
        </w:rPr>
      </w:pPr>
      <w:r w:rsidRPr="00FD1F28">
        <w:rPr>
          <w:rStyle w:val="Hyperlink"/>
          <w:rFonts w:cstheme="minorHAnsi"/>
          <w:color w:val="auto"/>
          <w:u w:val="none"/>
        </w:rPr>
        <w:t>Supervisors and research staff should have some basic training on hazards at research sites, and identifying risks of worker exposure.</w:t>
      </w:r>
    </w:p>
    <w:p w:rsidR="003B32FA" w:rsidRPr="00FD1F28" w:rsidRDefault="00AC12D7" w:rsidP="00FD1F28">
      <w:pPr>
        <w:pStyle w:val="ListParagraph"/>
        <w:numPr>
          <w:ilvl w:val="1"/>
          <w:numId w:val="4"/>
        </w:numPr>
        <w:spacing w:line="240" w:lineRule="auto"/>
        <w:rPr>
          <w:rFonts w:cstheme="minorHAnsi"/>
        </w:rPr>
      </w:pPr>
      <w:r w:rsidRPr="00FD1F28">
        <w:rPr>
          <w:rStyle w:val="Hyperlink"/>
          <w:rFonts w:cstheme="minorHAnsi"/>
          <w:color w:val="auto"/>
          <w:u w:val="none"/>
        </w:rPr>
        <w:t>Classifying risk in employees (</w:t>
      </w:r>
      <w:hyperlink r:id="rId10" w:history="1">
        <w:r w:rsidRPr="00FD1F28">
          <w:rPr>
            <w:rFonts w:cstheme="minorHAnsi"/>
            <w:color w:val="0000FF"/>
            <w:u w:val="single"/>
          </w:rPr>
          <w:t>https://www.osha.gov/SLTC/covid-19/hazardrecognition.html</w:t>
        </w:r>
      </w:hyperlink>
      <w:r w:rsidRPr="00FD1F28">
        <w:rPr>
          <w:rFonts w:cstheme="minorHAnsi"/>
        </w:rPr>
        <w:t>)</w:t>
      </w:r>
      <w:r w:rsidR="009A3410">
        <w:rPr>
          <w:rFonts w:cstheme="minorHAnsi"/>
        </w:rPr>
        <w:t xml:space="preserve"> and Figure 1.</w:t>
      </w:r>
    </w:p>
    <w:p w:rsidR="003B32FA" w:rsidRPr="00FD1F28" w:rsidRDefault="00AC12D7" w:rsidP="00FD1F28">
      <w:pPr>
        <w:pStyle w:val="ListParagraph"/>
        <w:numPr>
          <w:ilvl w:val="2"/>
          <w:numId w:val="4"/>
        </w:numPr>
        <w:spacing w:line="240" w:lineRule="auto"/>
        <w:rPr>
          <w:rFonts w:cstheme="minorHAnsi"/>
        </w:rPr>
      </w:pPr>
      <w:r w:rsidRPr="00FD1F28">
        <w:rPr>
          <w:rFonts w:cstheme="minorHAnsi"/>
          <w:u w:val="single"/>
        </w:rPr>
        <w:t xml:space="preserve">Lower </w:t>
      </w:r>
      <w:r w:rsidR="007120C8" w:rsidRPr="00FD1F28">
        <w:rPr>
          <w:rFonts w:cstheme="minorHAnsi"/>
          <w:u w:val="single"/>
        </w:rPr>
        <w:t xml:space="preserve">exposure </w:t>
      </w:r>
      <w:r w:rsidRPr="00FD1F28">
        <w:rPr>
          <w:rFonts w:cstheme="minorHAnsi"/>
          <w:u w:val="single"/>
        </w:rPr>
        <w:t>risk (caution)</w:t>
      </w:r>
      <w:r w:rsidRPr="00FD1F28">
        <w:rPr>
          <w:rFonts w:cstheme="minorHAnsi"/>
        </w:rPr>
        <w:t xml:space="preserve"> – jobs that do not require contact with people known to be, or suspected of being, infected with SARS-CoV-2.  Workers have minimal </w:t>
      </w:r>
      <w:r w:rsidR="007120C8" w:rsidRPr="00FD1F28">
        <w:rPr>
          <w:rFonts w:cstheme="minorHAnsi"/>
        </w:rPr>
        <w:t>occupational</w:t>
      </w:r>
      <w:r w:rsidRPr="00FD1F28">
        <w:rPr>
          <w:rFonts w:cstheme="minorHAnsi"/>
        </w:rPr>
        <w:t xml:space="preserve"> contact with the public and other coworkers</w:t>
      </w:r>
      <w:r w:rsidR="007120C8" w:rsidRPr="00FD1F28">
        <w:rPr>
          <w:rFonts w:cstheme="minorHAnsi"/>
        </w:rPr>
        <w:t xml:space="preserve">.  </w:t>
      </w:r>
    </w:p>
    <w:p w:rsidR="007120C8" w:rsidRPr="00FD1F28" w:rsidRDefault="00AC12D7" w:rsidP="00FD1F28">
      <w:pPr>
        <w:pStyle w:val="ListParagraph"/>
        <w:numPr>
          <w:ilvl w:val="3"/>
          <w:numId w:val="4"/>
        </w:numPr>
        <w:spacing w:line="240" w:lineRule="auto"/>
        <w:rPr>
          <w:rFonts w:cstheme="minorHAnsi"/>
        </w:rPr>
      </w:pPr>
      <w:r w:rsidRPr="00FD1F28">
        <w:rPr>
          <w:rFonts w:cstheme="minorHAnsi"/>
        </w:rPr>
        <w:t>Examples:  Remote workers (working from home), office workers without frequent contact</w:t>
      </w:r>
    </w:p>
    <w:p w:rsidR="00772448" w:rsidRPr="00FD1F28" w:rsidRDefault="00AC12D7" w:rsidP="00FD1F28">
      <w:pPr>
        <w:pStyle w:val="ListParagraph"/>
        <w:numPr>
          <w:ilvl w:val="3"/>
          <w:numId w:val="4"/>
        </w:numPr>
        <w:spacing w:line="240" w:lineRule="auto"/>
        <w:rPr>
          <w:rFonts w:cstheme="minorHAnsi"/>
        </w:rPr>
      </w:pPr>
      <w:r w:rsidRPr="00FD1F28">
        <w:rPr>
          <w:rFonts w:cstheme="minorHAnsi"/>
        </w:rPr>
        <w:t xml:space="preserve">Guidance:  </w:t>
      </w:r>
    </w:p>
    <w:p w:rsidR="00772448" w:rsidRPr="00FD1F28" w:rsidRDefault="00AC12D7" w:rsidP="00FD1F28">
      <w:pPr>
        <w:pStyle w:val="ListParagraph"/>
        <w:numPr>
          <w:ilvl w:val="4"/>
          <w:numId w:val="4"/>
        </w:numPr>
        <w:spacing w:line="240" w:lineRule="auto"/>
        <w:rPr>
          <w:rFonts w:cstheme="minorHAnsi"/>
        </w:rPr>
      </w:pPr>
      <w:r w:rsidRPr="00FD1F28">
        <w:rPr>
          <w:rFonts w:cstheme="minorHAnsi"/>
        </w:rPr>
        <w:t>Remain aware of community transmission</w:t>
      </w:r>
    </w:p>
    <w:p w:rsidR="00772448" w:rsidRPr="00FD1F28" w:rsidRDefault="00AC12D7" w:rsidP="00FD1F28">
      <w:pPr>
        <w:pStyle w:val="ListParagraph"/>
        <w:numPr>
          <w:ilvl w:val="4"/>
          <w:numId w:val="4"/>
        </w:numPr>
        <w:spacing w:line="240" w:lineRule="auto"/>
        <w:rPr>
          <w:rFonts w:cstheme="minorHAnsi"/>
        </w:rPr>
      </w:pPr>
      <w:r w:rsidRPr="00FD1F28">
        <w:rPr>
          <w:rFonts w:cstheme="minorHAnsi"/>
        </w:rPr>
        <w:t>Social/physical distancing, masks, other general precautions</w:t>
      </w:r>
    </w:p>
    <w:p w:rsidR="007120C8" w:rsidRPr="00FD1F28" w:rsidRDefault="00AC12D7" w:rsidP="00FD1F28">
      <w:pPr>
        <w:pStyle w:val="ListParagraph"/>
        <w:numPr>
          <w:ilvl w:val="2"/>
          <w:numId w:val="4"/>
        </w:numPr>
        <w:spacing w:line="240" w:lineRule="auto"/>
        <w:rPr>
          <w:rFonts w:cstheme="minorHAnsi"/>
          <w:u w:val="single"/>
        </w:rPr>
      </w:pPr>
      <w:r w:rsidRPr="00FD1F28">
        <w:rPr>
          <w:rFonts w:cstheme="minorHAnsi"/>
          <w:u w:val="single"/>
        </w:rPr>
        <w:lastRenderedPageBreak/>
        <w:t>Medium exposure</w:t>
      </w:r>
      <w:r w:rsidR="008A4A56">
        <w:rPr>
          <w:rFonts w:cstheme="minorHAnsi"/>
          <w:u w:val="single"/>
        </w:rPr>
        <w:t>-</w:t>
      </w:r>
      <w:r w:rsidRPr="00FD1F28">
        <w:rPr>
          <w:rFonts w:cstheme="minorHAnsi"/>
          <w:u w:val="single"/>
        </w:rPr>
        <w:t xml:space="preserve">risk </w:t>
      </w:r>
      <w:r w:rsidRPr="00FD1F28">
        <w:rPr>
          <w:rFonts w:cstheme="minorHAnsi"/>
        </w:rPr>
        <w:t xml:space="preserve">- jobs that require frequent/close contact with people who may be infected, but who are not known to have or suspected of having COVID-19.  </w:t>
      </w:r>
      <w:r w:rsidRPr="00FD1F28">
        <w:rPr>
          <w:rFonts w:cstheme="minorHAnsi"/>
          <w:b/>
        </w:rPr>
        <w:t>Most community-based studies belong in this category.</w:t>
      </w:r>
    </w:p>
    <w:p w:rsidR="007120C8" w:rsidRPr="00FD1F28" w:rsidRDefault="00AC12D7" w:rsidP="00FD1F28">
      <w:pPr>
        <w:pStyle w:val="ListParagraph"/>
        <w:numPr>
          <w:ilvl w:val="3"/>
          <w:numId w:val="4"/>
        </w:numPr>
        <w:spacing w:line="240" w:lineRule="auto"/>
        <w:rPr>
          <w:rStyle w:val="Hyperlink"/>
          <w:rFonts w:cstheme="minorHAnsi"/>
          <w:color w:val="auto"/>
          <w:u w:val="none"/>
        </w:rPr>
      </w:pPr>
      <w:r w:rsidRPr="00FD1F28">
        <w:rPr>
          <w:rFonts w:cstheme="minorHAnsi"/>
        </w:rPr>
        <w:t>Examples:</w:t>
      </w:r>
      <w:r w:rsidRPr="00FD1F28">
        <w:rPr>
          <w:rStyle w:val="Hyperlink"/>
          <w:rFonts w:cstheme="minorHAnsi"/>
          <w:color w:val="auto"/>
          <w:u w:val="none"/>
        </w:rPr>
        <w:t xml:space="preserve">  those who have contact with the general public (e.g., in schools, high population density work environments, and some high</w:t>
      </w:r>
      <w:r w:rsidR="008A4A56">
        <w:rPr>
          <w:rStyle w:val="Hyperlink"/>
          <w:rFonts w:cstheme="minorHAnsi"/>
          <w:color w:val="auto"/>
          <w:u w:val="none"/>
        </w:rPr>
        <w:t>-</w:t>
      </w:r>
      <w:r w:rsidRPr="00FD1F28">
        <w:rPr>
          <w:rStyle w:val="Hyperlink"/>
          <w:rFonts w:cstheme="minorHAnsi"/>
          <w:color w:val="auto"/>
          <w:u w:val="none"/>
        </w:rPr>
        <w:t>volume retail settings), those with contact with travelers</w:t>
      </w:r>
      <w:r w:rsidR="00C3051C">
        <w:rPr>
          <w:rStyle w:val="Hyperlink"/>
          <w:rFonts w:cstheme="minorHAnsi"/>
          <w:color w:val="auto"/>
          <w:u w:val="none"/>
        </w:rPr>
        <w:t>, organized sports or choirs (might be high exposure risk depending on the sport)</w:t>
      </w:r>
    </w:p>
    <w:p w:rsidR="007120C8" w:rsidRPr="00FD1F28" w:rsidRDefault="00AC12D7" w:rsidP="00FD1F28">
      <w:pPr>
        <w:pStyle w:val="ListParagraph"/>
        <w:numPr>
          <w:ilvl w:val="2"/>
          <w:numId w:val="4"/>
        </w:numPr>
        <w:spacing w:line="240" w:lineRule="auto"/>
        <w:rPr>
          <w:rStyle w:val="Hyperlink"/>
          <w:rFonts w:cstheme="minorHAnsi"/>
          <w:color w:val="auto"/>
        </w:rPr>
      </w:pPr>
      <w:r w:rsidRPr="00FD1F28">
        <w:rPr>
          <w:rStyle w:val="Hyperlink"/>
          <w:rFonts w:cstheme="minorHAnsi"/>
          <w:color w:val="auto"/>
        </w:rPr>
        <w:t>High exposure risk</w:t>
      </w:r>
      <w:r w:rsidRPr="00FD1F28">
        <w:rPr>
          <w:rStyle w:val="Hyperlink"/>
          <w:rFonts w:cstheme="minorHAnsi"/>
          <w:color w:val="auto"/>
          <w:u w:val="none"/>
        </w:rPr>
        <w:t xml:space="preserve"> – jobs with a high potential for exposure to known or suspected sources of SARS-CoV-2. </w:t>
      </w:r>
    </w:p>
    <w:p w:rsidR="007120C8" w:rsidRPr="00FD1F28" w:rsidRDefault="00AC12D7" w:rsidP="00FD1F28">
      <w:pPr>
        <w:pStyle w:val="ListParagraph"/>
        <w:numPr>
          <w:ilvl w:val="3"/>
          <w:numId w:val="4"/>
        </w:numPr>
        <w:spacing w:line="240" w:lineRule="auto"/>
        <w:rPr>
          <w:rStyle w:val="Hyperlink"/>
          <w:rFonts w:cstheme="minorHAnsi"/>
          <w:color w:val="auto"/>
        </w:rPr>
        <w:sectPr w:rsidR="007120C8" w:rsidRPr="00FD1F28" w:rsidSect="00AC12D7">
          <w:headerReference w:type="default" r:id="rId11"/>
          <w:footerReference w:type="default" r:id="rId12"/>
          <w:pgSz w:w="12240" w:h="15840"/>
          <w:pgMar w:top="1440" w:right="1440" w:bottom="1440" w:left="1440" w:header="720" w:footer="720" w:gutter="0"/>
          <w:pgNumType w:start="2"/>
          <w:cols w:space="720"/>
          <w:docGrid w:linePitch="360"/>
        </w:sectPr>
      </w:pPr>
      <w:r w:rsidRPr="00FD1F28">
        <w:rPr>
          <w:rStyle w:val="Hyperlink"/>
          <w:rFonts w:cstheme="minorHAnsi"/>
          <w:color w:val="auto"/>
          <w:u w:val="none"/>
        </w:rPr>
        <w:t>Examples:  healthcare delivery and support staff, medical transport workers, mortuary workers</w:t>
      </w:r>
      <w:r w:rsidR="00C3051C">
        <w:rPr>
          <w:rStyle w:val="Hyperlink"/>
          <w:rFonts w:cstheme="minorHAnsi"/>
          <w:color w:val="auto"/>
          <w:u w:val="none"/>
        </w:rPr>
        <w:t>, long-term care facilities, prisons</w:t>
      </w:r>
    </w:p>
    <w:p w:rsidR="007120C8" w:rsidRPr="00FD1F28" w:rsidRDefault="00AC12D7" w:rsidP="00FD1F28">
      <w:pPr>
        <w:pStyle w:val="ListParagraph"/>
        <w:numPr>
          <w:ilvl w:val="2"/>
          <w:numId w:val="4"/>
        </w:numPr>
        <w:spacing w:line="240" w:lineRule="auto"/>
        <w:rPr>
          <w:rStyle w:val="Hyperlink"/>
          <w:rFonts w:cstheme="minorHAnsi"/>
          <w:color w:val="auto"/>
        </w:rPr>
      </w:pPr>
      <w:r w:rsidRPr="00FD1F28">
        <w:rPr>
          <w:rStyle w:val="Hyperlink"/>
          <w:rFonts w:cstheme="minorHAnsi"/>
          <w:color w:val="auto"/>
        </w:rPr>
        <w:lastRenderedPageBreak/>
        <w:t>Very high exposure risk</w:t>
      </w:r>
      <w:r w:rsidRPr="00FD1F28">
        <w:rPr>
          <w:rStyle w:val="Hyperlink"/>
          <w:rFonts w:cstheme="minorHAnsi"/>
          <w:color w:val="auto"/>
          <w:u w:val="none"/>
        </w:rPr>
        <w:t xml:space="preserve"> – jobs with a very high potential for exposure to known or suspected sources of SARS-CoV-2</w:t>
      </w:r>
    </w:p>
    <w:p w:rsidR="00772448" w:rsidRPr="00FD1F28" w:rsidRDefault="00AC12D7" w:rsidP="00FD1F28">
      <w:pPr>
        <w:pStyle w:val="ListParagraph"/>
        <w:numPr>
          <w:ilvl w:val="3"/>
          <w:numId w:val="4"/>
        </w:numPr>
        <w:spacing w:line="240" w:lineRule="auto"/>
        <w:rPr>
          <w:rStyle w:val="Hyperlink"/>
          <w:rFonts w:cstheme="minorHAnsi"/>
          <w:color w:val="auto"/>
        </w:rPr>
      </w:pPr>
      <w:r w:rsidRPr="00FD1F28">
        <w:rPr>
          <w:rStyle w:val="Hyperlink"/>
          <w:rFonts w:cstheme="minorHAnsi"/>
          <w:color w:val="auto"/>
          <w:u w:val="none"/>
        </w:rPr>
        <w:t>Examples:  healthcare workers, healthcare or laboratory workers collecting or handling specimens, morgue workers</w:t>
      </w:r>
      <w:r w:rsidR="00C3051C">
        <w:rPr>
          <w:rStyle w:val="Hyperlink"/>
          <w:rFonts w:cstheme="minorHAnsi"/>
          <w:color w:val="auto"/>
          <w:u w:val="none"/>
        </w:rPr>
        <w:t>, prisons, long-term care facilities, meat packing plants</w:t>
      </w:r>
    </w:p>
    <w:p w:rsidR="001C1DC6" w:rsidRPr="00FD1F28" w:rsidRDefault="00AC12D7" w:rsidP="00FD1F28">
      <w:pPr>
        <w:pStyle w:val="ListParagraph"/>
        <w:numPr>
          <w:ilvl w:val="3"/>
          <w:numId w:val="4"/>
        </w:numPr>
        <w:spacing w:line="240" w:lineRule="auto"/>
        <w:rPr>
          <w:rStyle w:val="Hyperlink"/>
          <w:rFonts w:cstheme="minorHAnsi"/>
          <w:color w:val="auto"/>
        </w:rPr>
      </w:pPr>
      <w:r w:rsidRPr="00FD1F28">
        <w:rPr>
          <w:rStyle w:val="Hyperlink"/>
          <w:rFonts w:cstheme="minorHAnsi"/>
          <w:color w:val="auto"/>
          <w:u w:val="none"/>
        </w:rPr>
        <w:t>Guidance:</w:t>
      </w:r>
    </w:p>
    <w:p w:rsidR="001C1DC6" w:rsidRPr="00FD1F28" w:rsidRDefault="00AC12D7" w:rsidP="00FD1F28">
      <w:pPr>
        <w:pStyle w:val="ListParagraph"/>
        <w:numPr>
          <w:ilvl w:val="4"/>
          <w:numId w:val="4"/>
        </w:numPr>
        <w:spacing w:line="240" w:lineRule="auto"/>
        <w:rPr>
          <w:rStyle w:val="Hyperlink"/>
          <w:rFonts w:cstheme="minorHAnsi"/>
          <w:color w:val="auto"/>
        </w:rPr>
      </w:pPr>
      <w:r w:rsidRPr="00FD1F28">
        <w:rPr>
          <w:rStyle w:val="Hyperlink"/>
          <w:rFonts w:cstheme="minorHAnsi"/>
          <w:color w:val="auto"/>
          <w:u w:val="none"/>
        </w:rPr>
        <w:t>Gloves</w:t>
      </w:r>
    </w:p>
    <w:p w:rsidR="001C1DC6" w:rsidRPr="00FD1F28" w:rsidRDefault="00AC12D7" w:rsidP="00FD1F28">
      <w:pPr>
        <w:pStyle w:val="ListParagraph"/>
        <w:numPr>
          <w:ilvl w:val="4"/>
          <w:numId w:val="4"/>
        </w:numPr>
        <w:spacing w:line="240" w:lineRule="auto"/>
        <w:rPr>
          <w:rStyle w:val="Hyperlink"/>
          <w:rFonts w:cstheme="minorHAnsi"/>
          <w:color w:val="auto"/>
        </w:rPr>
      </w:pPr>
      <w:r w:rsidRPr="00FD1F28">
        <w:rPr>
          <w:rStyle w:val="Hyperlink"/>
          <w:rFonts w:cstheme="minorHAnsi"/>
          <w:color w:val="auto"/>
          <w:u w:val="none"/>
        </w:rPr>
        <w:t>Gowns</w:t>
      </w:r>
    </w:p>
    <w:p w:rsidR="001C1DC6" w:rsidRPr="00FD1F28" w:rsidRDefault="00AC12D7" w:rsidP="00FD1F28">
      <w:pPr>
        <w:pStyle w:val="ListParagraph"/>
        <w:numPr>
          <w:ilvl w:val="4"/>
          <w:numId w:val="4"/>
        </w:numPr>
        <w:spacing w:line="240" w:lineRule="auto"/>
        <w:rPr>
          <w:rStyle w:val="Hyperlink"/>
          <w:rFonts w:cstheme="minorHAnsi"/>
          <w:color w:val="auto"/>
        </w:rPr>
      </w:pPr>
      <w:r w:rsidRPr="00FD1F28">
        <w:rPr>
          <w:rStyle w:val="Hyperlink"/>
          <w:rFonts w:cstheme="minorHAnsi"/>
          <w:color w:val="auto"/>
          <w:u w:val="none"/>
        </w:rPr>
        <w:t>Eye/face protection (e.g., goggles, face shield – eyewear not acceptable)</w:t>
      </w:r>
    </w:p>
    <w:p w:rsidR="001C1DC6" w:rsidRPr="00FD1F28" w:rsidRDefault="00AC12D7" w:rsidP="00FD1F28">
      <w:pPr>
        <w:pStyle w:val="ListParagraph"/>
        <w:numPr>
          <w:ilvl w:val="4"/>
          <w:numId w:val="4"/>
        </w:numPr>
        <w:spacing w:line="240" w:lineRule="auto"/>
        <w:rPr>
          <w:rStyle w:val="Hyperlink"/>
          <w:rFonts w:cstheme="minorHAnsi"/>
          <w:color w:val="auto"/>
        </w:rPr>
      </w:pPr>
      <w:r w:rsidRPr="00FD1F28">
        <w:rPr>
          <w:rStyle w:val="Hyperlink"/>
          <w:rFonts w:cstheme="minorHAnsi"/>
          <w:color w:val="auto"/>
          <w:u w:val="none"/>
        </w:rPr>
        <w:t>NIOSH-certified, disposable N95 filter facepiece respirators or better</w:t>
      </w:r>
    </w:p>
    <w:p w:rsidR="00772448" w:rsidRPr="00FD1F28" w:rsidRDefault="00AC12D7" w:rsidP="00FD1F28">
      <w:pPr>
        <w:pStyle w:val="ListParagraph"/>
        <w:numPr>
          <w:ilvl w:val="1"/>
          <w:numId w:val="4"/>
        </w:numPr>
        <w:spacing w:line="240" w:lineRule="auto"/>
        <w:rPr>
          <w:rStyle w:val="Hyperlink"/>
          <w:rFonts w:cstheme="minorHAnsi"/>
          <w:color w:val="auto"/>
        </w:rPr>
      </w:pPr>
      <w:r w:rsidRPr="00FD1F28">
        <w:rPr>
          <w:rStyle w:val="Hyperlink"/>
          <w:rFonts w:cstheme="minorHAnsi"/>
          <w:color w:val="auto"/>
          <w:u w:val="none"/>
        </w:rPr>
        <w:t>PPE Considerations:</w:t>
      </w:r>
    </w:p>
    <w:p w:rsidR="00772448" w:rsidRPr="00FD1F28" w:rsidRDefault="00AC12D7" w:rsidP="00FD1F28">
      <w:pPr>
        <w:pStyle w:val="ListParagraph"/>
        <w:numPr>
          <w:ilvl w:val="2"/>
          <w:numId w:val="4"/>
        </w:numPr>
        <w:spacing w:line="240" w:lineRule="auto"/>
        <w:rPr>
          <w:rStyle w:val="Hyperlink"/>
          <w:rFonts w:cstheme="minorHAnsi"/>
          <w:color w:val="auto"/>
        </w:rPr>
      </w:pPr>
      <w:r w:rsidRPr="00FD1F28">
        <w:rPr>
          <w:rStyle w:val="Hyperlink"/>
          <w:rFonts w:cstheme="minorHAnsi"/>
          <w:color w:val="auto"/>
          <w:u w:val="none"/>
        </w:rPr>
        <w:t>PPE should be selected based on hazard assessment and specific work duties</w:t>
      </w:r>
    </w:p>
    <w:p w:rsidR="001C1DC6" w:rsidRPr="00FD1F28" w:rsidRDefault="00AC12D7" w:rsidP="00FD1F28">
      <w:pPr>
        <w:pStyle w:val="ListParagraph"/>
        <w:numPr>
          <w:ilvl w:val="2"/>
          <w:numId w:val="4"/>
        </w:numPr>
        <w:spacing w:line="240" w:lineRule="auto"/>
        <w:rPr>
          <w:rStyle w:val="Hyperlink"/>
          <w:rFonts w:cstheme="minorHAnsi"/>
          <w:color w:val="auto"/>
        </w:rPr>
      </w:pPr>
      <w:r w:rsidRPr="00FD1F28">
        <w:rPr>
          <w:rStyle w:val="Hyperlink"/>
          <w:rFonts w:cstheme="minorHAnsi"/>
          <w:color w:val="auto"/>
          <w:u w:val="none"/>
        </w:rPr>
        <w:t xml:space="preserve">NOTE:  cloth face coverings are not considered </w:t>
      </w:r>
      <w:r w:rsidR="0020678F">
        <w:rPr>
          <w:rStyle w:val="Hyperlink"/>
          <w:rFonts w:cstheme="minorHAnsi"/>
          <w:color w:val="auto"/>
          <w:u w:val="none"/>
        </w:rPr>
        <w:t xml:space="preserve">hospital-grade </w:t>
      </w:r>
      <w:r w:rsidRPr="00FD1F28">
        <w:rPr>
          <w:rStyle w:val="Hyperlink"/>
          <w:rFonts w:cstheme="minorHAnsi"/>
          <w:color w:val="auto"/>
          <w:u w:val="none"/>
        </w:rPr>
        <w:t>PPE</w:t>
      </w:r>
    </w:p>
    <w:p w:rsidR="001C1DC6" w:rsidRPr="00FD1F28" w:rsidRDefault="00AC12D7" w:rsidP="00FD1F28">
      <w:pPr>
        <w:pStyle w:val="ListParagraph"/>
        <w:numPr>
          <w:ilvl w:val="2"/>
          <w:numId w:val="4"/>
        </w:numPr>
        <w:spacing w:line="240" w:lineRule="auto"/>
        <w:rPr>
          <w:rStyle w:val="Hyperlink"/>
          <w:rFonts w:cstheme="minorHAnsi"/>
          <w:color w:val="auto"/>
        </w:rPr>
      </w:pPr>
      <w:r w:rsidRPr="00FD1F28">
        <w:rPr>
          <w:rStyle w:val="Hyperlink"/>
          <w:rFonts w:cstheme="minorHAnsi"/>
          <w:color w:val="auto"/>
          <w:u w:val="none"/>
        </w:rPr>
        <w:t xml:space="preserve">See </w:t>
      </w:r>
      <w:hyperlink r:id="rId13" w:history="1">
        <w:r w:rsidRPr="00FD1F28">
          <w:rPr>
            <w:rFonts w:cstheme="minorHAnsi"/>
            <w:color w:val="0000FF"/>
            <w:u w:val="single"/>
          </w:rPr>
          <w:t>https://www.osha.gov/SLTC/covid-19/controlprevention.html</w:t>
        </w:r>
      </w:hyperlink>
    </w:p>
    <w:p w:rsidR="00F123DA" w:rsidRPr="00FD1F28" w:rsidRDefault="00AC12D7" w:rsidP="00FD1F28">
      <w:pPr>
        <w:pStyle w:val="ListParagraph"/>
        <w:numPr>
          <w:ilvl w:val="1"/>
          <w:numId w:val="4"/>
        </w:numPr>
        <w:spacing w:line="240" w:lineRule="auto"/>
        <w:rPr>
          <w:rFonts w:cstheme="minorHAnsi"/>
        </w:rPr>
      </w:pPr>
      <w:r w:rsidRPr="00FD1F28">
        <w:rPr>
          <w:rStyle w:val="Hyperlink"/>
          <w:rFonts w:cstheme="minorHAnsi"/>
          <w:color w:val="auto"/>
          <w:u w:val="none"/>
        </w:rPr>
        <w:t xml:space="preserve">See OSHA COVID-19 for guidance: </w:t>
      </w:r>
      <w:hyperlink r:id="rId14" w:history="1">
        <w:r w:rsidRPr="00FD1F28">
          <w:rPr>
            <w:rFonts w:cstheme="minorHAnsi"/>
            <w:color w:val="0000FF"/>
            <w:u w:val="single"/>
          </w:rPr>
          <w:t>https://www.osha.gov/SLTC/covid-19/</w:t>
        </w:r>
      </w:hyperlink>
      <w:r w:rsidR="003E5661" w:rsidRPr="00FD1F28">
        <w:rPr>
          <w:rStyle w:val="Hyperlink"/>
          <w:rFonts w:cstheme="minorHAnsi"/>
        </w:rPr>
        <w:br/>
      </w:r>
    </w:p>
    <w:p w:rsidR="00EE4BCC" w:rsidRPr="00FD1F28" w:rsidRDefault="00AC12D7" w:rsidP="006778B5">
      <w:pPr>
        <w:pStyle w:val="ListParagraph"/>
        <w:numPr>
          <w:ilvl w:val="0"/>
          <w:numId w:val="2"/>
        </w:numPr>
        <w:spacing w:line="240" w:lineRule="auto"/>
        <w:rPr>
          <w:rFonts w:cstheme="minorHAnsi"/>
          <w:bCs/>
        </w:rPr>
      </w:pPr>
      <w:r w:rsidRPr="00FD1F28">
        <w:rPr>
          <w:rFonts w:cstheme="minorHAnsi"/>
          <w:b/>
          <w:bCs/>
        </w:rPr>
        <w:t>Density reduction</w:t>
      </w:r>
      <w:r w:rsidR="00500BB3" w:rsidRPr="00FD1F28">
        <w:rPr>
          <w:rFonts w:cstheme="minorHAnsi"/>
          <w:b/>
          <w:bCs/>
        </w:rPr>
        <w:t>.</w:t>
      </w:r>
      <w:r w:rsidR="00500BB3" w:rsidRPr="00FD1F28">
        <w:rPr>
          <w:rFonts w:cstheme="minorHAnsi"/>
          <w:bCs/>
        </w:rPr>
        <w:t xml:space="preserve">  </w:t>
      </w:r>
      <w:r w:rsidR="00E71C14" w:rsidRPr="00FD1F28">
        <w:rPr>
          <w:rFonts w:cstheme="minorHAnsi"/>
          <w:lang w:val="en-AU"/>
        </w:rPr>
        <w:t>Distancing is a primary method to reduce transmission of the novel coronavirus. A key theme of conducting research is lowering the density of the number of people in a space at any one time and maintenance of physical distancing in the presence of others. In general, it is recommended that a distance of 6 feet be maintained between person</w:t>
      </w:r>
      <w:r w:rsidR="00793926" w:rsidRPr="00FD1F28">
        <w:rPr>
          <w:rFonts w:cstheme="minorHAnsi"/>
          <w:lang w:val="en-AU"/>
        </w:rPr>
        <w:t>s</w:t>
      </w:r>
      <w:r w:rsidR="00E71C14" w:rsidRPr="00FD1F28">
        <w:rPr>
          <w:rFonts w:cstheme="minorHAnsi"/>
          <w:lang w:val="en-AU"/>
        </w:rPr>
        <w:t xml:space="preserve">, but 10 feet is better, when </w:t>
      </w:r>
      <w:r w:rsidRPr="00FD1F28">
        <w:rPr>
          <w:rFonts w:cstheme="minorHAnsi"/>
          <w:lang w:val="en-AU"/>
        </w:rPr>
        <w:t>possible</w:t>
      </w:r>
      <w:r w:rsidR="00E71C14" w:rsidRPr="00FD1F28">
        <w:rPr>
          <w:rFonts w:cstheme="minorHAnsi"/>
          <w:lang w:val="en-AU"/>
        </w:rPr>
        <w:t>.</w:t>
      </w:r>
    </w:p>
    <w:p w:rsidR="00C2406F" w:rsidRPr="00C2406F" w:rsidRDefault="00AC12D7" w:rsidP="00C2406F">
      <w:pPr>
        <w:pStyle w:val="ListParagraph"/>
        <w:numPr>
          <w:ilvl w:val="1"/>
          <w:numId w:val="2"/>
        </w:numPr>
        <w:spacing w:line="240" w:lineRule="auto"/>
        <w:rPr>
          <w:rFonts w:cstheme="minorHAnsi"/>
          <w:bCs/>
        </w:rPr>
      </w:pPr>
      <w:r w:rsidRPr="00FD1F28">
        <w:rPr>
          <w:rFonts w:cstheme="minorHAnsi"/>
          <w:bCs/>
        </w:rPr>
        <w:t>When working with teams, be sure that the room allows for adequate space between research staff and/or study participants.</w:t>
      </w:r>
    </w:p>
    <w:p w:rsidR="00AB0092" w:rsidRPr="00FD1F28" w:rsidRDefault="00AC12D7" w:rsidP="006778B5">
      <w:pPr>
        <w:pStyle w:val="ListParagraph"/>
        <w:numPr>
          <w:ilvl w:val="1"/>
          <w:numId w:val="2"/>
        </w:numPr>
        <w:spacing w:line="240" w:lineRule="auto"/>
        <w:rPr>
          <w:rFonts w:cstheme="minorHAnsi"/>
          <w:bCs/>
        </w:rPr>
      </w:pPr>
      <w:r w:rsidRPr="00FD1F28">
        <w:rPr>
          <w:rFonts w:cstheme="minorHAnsi"/>
          <w:bCs/>
        </w:rPr>
        <w:t xml:space="preserve">When possible, research staff presence in </w:t>
      </w:r>
      <w:r w:rsidR="00793926" w:rsidRPr="00FD1F28">
        <w:rPr>
          <w:rFonts w:cstheme="minorHAnsi"/>
          <w:bCs/>
        </w:rPr>
        <w:t>high-density</w:t>
      </w:r>
      <w:r w:rsidRPr="00FD1F28">
        <w:rPr>
          <w:rFonts w:cstheme="minorHAnsi"/>
          <w:bCs/>
        </w:rPr>
        <w:t xml:space="preserve"> areas should be avoided or minimized. High density areas generally include:</w:t>
      </w:r>
    </w:p>
    <w:p w:rsidR="00AB0092" w:rsidRPr="00FD1F28" w:rsidRDefault="00AC12D7" w:rsidP="006778B5">
      <w:pPr>
        <w:pStyle w:val="ListParagraph"/>
        <w:numPr>
          <w:ilvl w:val="2"/>
          <w:numId w:val="2"/>
        </w:numPr>
        <w:spacing w:line="240" w:lineRule="auto"/>
        <w:rPr>
          <w:rFonts w:cstheme="minorHAnsi"/>
          <w:bCs/>
        </w:rPr>
      </w:pPr>
      <w:r w:rsidRPr="00FD1F28">
        <w:rPr>
          <w:rFonts w:cstheme="minorHAnsi"/>
          <w:bCs/>
        </w:rPr>
        <w:t>Front desk/reception</w:t>
      </w:r>
    </w:p>
    <w:p w:rsidR="00AB0092" w:rsidRPr="00FD1F28" w:rsidRDefault="00AC12D7" w:rsidP="006778B5">
      <w:pPr>
        <w:pStyle w:val="ListParagraph"/>
        <w:numPr>
          <w:ilvl w:val="2"/>
          <w:numId w:val="2"/>
        </w:numPr>
        <w:spacing w:line="240" w:lineRule="auto"/>
        <w:rPr>
          <w:rFonts w:cstheme="minorHAnsi"/>
          <w:bCs/>
        </w:rPr>
      </w:pPr>
      <w:r w:rsidRPr="00FD1F28">
        <w:rPr>
          <w:rFonts w:cstheme="minorHAnsi"/>
          <w:bCs/>
        </w:rPr>
        <w:t>Main entrance/exit areas</w:t>
      </w:r>
    </w:p>
    <w:p w:rsidR="00AB0092" w:rsidRPr="00FD1F28" w:rsidRDefault="00AC12D7" w:rsidP="006778B5">
      <w:pPr>
        <w:pStyle w:val="ListParagraph"/>
        <w:numPr>
          <w:ilvl w:val="2"/>
          <w:numId w:val="2"/>
        </w:numPr>
        <w:spacing w:line="240" w:lineRule="auto"/>
        <w:rPr>
          <w:rFonts w:cstheme="minorHAnsi"/>
          <w:bCs/>
        </w:rPr>
      </w:pPr>
      <w:r w:rsidRPr="00FD1F28">
        <w:rPr>
          <w:rFonts w:cstheme="minorHAnsi"/>
          <w:bCs/>
        </w:rPr>
        <w:t>Classrooms</w:t>
      </w:r>
    </w:p>
    <w:p w:rsidR="00AB0092" w:rsidRPr="00FD1F28" w:rsidRDefault="00AC12D7" w:rsidP="006778B5">
      <w:pPr>
        <w:pStyle w:val="ListParagraph"/>
        <w:numPr>
          <w:ilvl w:val="2"/>
          <w:numId w:val="2"/>
        </w:numPr>
        <w:spacing w:line="240" w:lineRule="auto"/>
        <w:rPr>
          <w:rFonts w:cstheme="minorHAnsi"/>
          <w:bCs/>
        </w:rPr>
      </w:pPr>
      <w:r w:rsidRPr="00FD1F28">
        <w:rPr>
          <w:rFonts w:cstheme="minorHAnsi"/>
          <w:bCs/>
        </w:rPr>
        <w:t>Open cubicles or cubicle areas</w:t>
      </w:r>
    </w:p>
    <w:p w:rsidR="00AB0092" w:rsidRPr="00FD1F28" w:rsidRDefault="00AC12D7" w:rsidP="006778B5">
      <w:pPr>
        <w:pStyle w:val="ListParagraph"/>
        <w:numPr>
          <w:ilvl w:val="2"/>
          <w:numId w:val="2"/>
        </w:numPr>
        <w:spacing w:line="240" w:lineRule="auto"/>
        <w:rPr>
          <w:rFonts w:cstheme="minorHAnsi"/>
          <w:bCs/>
        </w:rPr>
      </w:pPr>
      <w:r w:rsidRPr="00FD1F28">
        <w:rPr>
          <w:rFonts w:cstheme="minorHAnsi"/>
          <w:bCs/>
        </w:rPr>
        <w:t>Shared research and TA/GA space</w:t>
      </w:r>
    </w:p>
    <w:p w:rsidR="00AB0092" w:rsidRPr="00FD1F28" w:rsidRDefault="00AC12D7" w:rsidP="006778B5">
      <w:pPr>
        <w:pStyle w:val="ListParagraph"/>
        <w:numPr>
          <w:ilvl w:val="2"/>
          <w:numId w:val="2"/>
        </w:numPr>
        <w:spacing w:line="240" w:lineRule="auto"/>
        <w:rPr>
          <w:rFonts w:cstheme="minorHAnsi"/>
          <w:bCs/>
        </w:rPr>
      </w:pPr>
      <w:r w:rsidRPr="00FD1F28">
        <w:rPr>
          <w:rFonts w:cstheme="minorHAnsi"/>
          <w:bCs/>
        </w:rPr>
        <w:t>Research work areas</w:t>
      </w:r>
    </w:p>
    <w:p w:rsidR="00AB0092" w:rsidRPr="00FD1F28" w:rsidRDefault="00AC12D7" w:rsidP="006778B5">
      <w:pPr>
        <w:pStyle w:val="ListParagraph"/>
        <w:numPr>
          <w:ilvl w:val="2"/>
          <w:numId w:val="2"/>
        </w:numPr>
        <w:spacing w:line="240" w:lineRule="auto"/>
        <w:rPr>
          <w:rFonts w:cstheme="minorHAnsi"/>
          <w:bCs/>
        </w:rPr>
      </w:pPr>
      <w:r w:rsidRPr="00FD1F28">
        <w:rPr>
          <w:rFonts w:cstheme="minorHAnsi"/>
          <w:bCs/>
        </w:rPr>
        <w:lastRenderedPageBreak/>
        <w:t>Lunch and break rooms</w:t>
      </w:r>
    </w:p>
    <w:p w:rsidR="00AB0092" w:rsidRPr="00FD1F28" w:rsidRDefault="00AC12D7" w:rsidP="006778B5">
      <w:pPr>
        <w:pStyle w:val="ListParagraph"/>
        <w:numPr>
          <w:ilvl w:val="2"/>
          <w:numId w:val="2"/>
        </w:numPr>
        <w:spacing w:line="240" w:lineRule="auto"/>
        <w:rPr>
          <w:rFonts w:cstheme="minorHAnsi"/>
          <w:bCs/>
        </w:rPr>
      </w:pPr>
      <w:r w:rsidRPr="00FD1F28">
        <w:rPr>
          <w:rFonts w:cstheme="minorHAnsi"/>
          <w:bCs/>
        </w:rPr>
        <w:t>Bathrooms</w:t>
      </w:r>
    </w:p>
    <w:p w:rsidR="00AB0092" w:rsidRPr="00FD1F28" w:rsidRDefault="00AC12D7" w:rsidP="006778B5">
      <w:pPr>
        <w:pStyle w:val="ListParagraph"/>
        <w:numPr>
          <w:ilvl w:val="2"/>
          <w:numId w:val="2"/>
        </w:numPr>
        <w:spacing w:line="240" w:lineRule="auto"/>
        <w:rPr>
          <w:rFonts w:cstheme="minorHAnsi"/>
          <w:bCs/>
        </w:rPr>
      </w:pPr>
      <w:r w:rsidRPr="00FD1F28">
        <w:rPr>
          <w:rFonts w:cstheme="minorHAnsi"/>
          <w:bCs/>
        </w:rPr>
        <w:t>Laboratory or clinical research.</w:t>
      </w:r>
    </w:p>
    <w:p w:rsidR="00331945" w:rsidRDefault="00AC12D7" w:rsidP="006778B5">
      <w:pPr>
        <w:pStyle w:val="ListParagraph"/>
        <w:numPr>
          <w:ilvl w:val="1"/>
          <w:numId w:val="2"/>
        </w:numPr>
        <w:spacing w:line="240" w:lineRule="auto"/>
        <w:rPr>
          <w:rFonts w:cstheme="minorHAnsi"/>
          <w:bCs/>
        </w:rPr>
      </w:pPr>
      <w:r>
        <w:rPr>
          <w:rFonts w:cstheme="minorHAnsi"/>
          <w:bCs/>
        </w:rPr>
        <w:t>Consider organizing large research staff in teams – each team will interact with a smaller group with fewer people.</w:t>
      </w:r>
    </w:p>
    <w:p w:rsidR="00C2406F" w:rsidRDefault="00AC12D7" w:rsidP="00C2406F">
      <w:pPr>
        <w:pStyle w:val="ListParagraph"/>
        <w:numPr>
          <w:ilvl w:val="2"/>
          <w:numId w:val="2"/>
        </w:numPr>
        <w:spacing w:line="240" w:lineRule="auto"/>
        <w:rPr>
          <w:rFonts w:cstheme="minorHAnsi"/>
          <w:bCs/>
        </w:rPr>
      </w:pPr>
      <w:r>
        <w:rPr>
          <w:rFonts w:cstheme="minorHAnsi"/>
          <w:bCs/>
        </w:rPr>
        <w:t>Teams can potentially work in shifts to avoid contact and to promote social/physical distancing.</w:t>
      </w:r>
    </w:p>
    <w:p w:rsidR="00AB0092" w:rsidRPr="00FD1F28" w:rsidRDefault="00AC12D7" w:rsidP="006778B5">
      <w:pPr>
        <w:pStyle w:val="ListParagraph"/>
        <w:numPr>
          <w:ilvl w:val="1"/>
          <w:numId w:val="2"/>
        </w:numPr>
        <w:spacing w:line="240" w:lineRule="auto"/>
        <w:rPr>
          <w:rFonts w:cstheme="minorHAnsi"/>
          <w:bCs/>
        </w:rPr>
      </w:pPr>
      <w:r w:rsidRPr="00FD1F28">
        <w:rPr>
          <w:rFonts w:cstheme="minorHAnsi"/>
          <w:bCs/>
        </w:rPr>
        <w:t xml:space="preserve">If a research project includes staff working in a </w:t>
      </w:r>
      <w:r w:rsidR="00793926" w:rsidRPr="00FD1F28">
        <w:rPr>
          <w:rFonts w:cstheme="minorHAnsi"/>
          <w:bCs/>
        </w:rPr>
        <w:t>high-density</w:t>
      </w:r>
      <w:r w:rsidRPr="00FD1F28">
        <w:rPr>
          <w:rFonts w:cstheme="minorHAnsi"/>
          <w:bCs/>
        </w:rPr>
        <w:t xml:space="preserve"> area (e.g., cubicles or a research work area), a space audit should be conducted, based on the spacing of 6 feet between individuals.  </w:t>
      </w:r>
    </w:p>
    <w:p w:rsidR="00AB0092" w:rsidRPr="00FD1F28" w:rsidRDefault="00AC12D7" w:rsidP="006778B5">
      <w:pPr>
        <w:pStyle w:val="ListParagraph"/>
        <w:numPr>
          <w:ilvl w:val="2"/>
          <w:numId w:val="2"/>
        </w:numPr>
        <w:spacing w:line="240" w:lineRule="auto"/>
        <w:rPr>
          <w:rFonts w:cstheme="minorHAnsi"/>
          <w:bCs/>
        </w:rPr>
      </w:pPr>
      <w:r w:rsidRPr="00FD1F28">
        <w:rPr>
          <w:rFonts w:cstheme="minorHAnsi"/>
          <w:bCs/>
        </w:rPr>
        <w:t>Signs for maximum occupancy should be posted outside work areas.</w:t>
      </w:r>
    </w:p>
    <w:p w:rsidR="00AB0092" w:rsidRPr="00FD1F28" w:rsidRDefault="00AC12D7" w:rsidP="006778B5">
      <w:pPr>
        <w:pStyle w:val="ListParagraph"/>
        <w:numPr>
          <w:ilvl w:val="2"/>
          <w:numId w:val="2"/>
        </w:numPr>
        <w:spacing w:line="240" w:lineRule="auto"/>
        <w:rPr>
          <w:rFonts w:cstheme="minorHAnsi"/>
          <w:bCs/>
        </w:rPr>
        <w:sectPr w:rsidR="00AB0092" w:rsidRPr="00FD1F28" w:rsidSect="00AC12D7">
          <w:headerReference w:type="default" r:id="rId15"/>
          <w:footerReference w:type="default" r:id="rId16"/>
          <w:pgSz w:w="12240" w:h="15840"/>
          <w:pgMar w:top="1440" w:right="1440" w:bottom="1440" w:left="1440" w:header="720" w:footer="720" w:gutter="0"/>
          <w:pgNumType w:start="3"/>
          <w:cols w:space="720"/>
          <w:docGrid w:linePitch="360"/>
        </w:sectPr>
      </w:pPr>
      <w:r w:rsidRPr="00FD1F28">
        <w:rPr>
          <w:rFonts w:cstheme="minorHAnsi"/>
          <w:bCs/>
        </w:rPr>
        <w:t>Supervisors should regularly monitor spaces to ensure that the occupancy limits are observed.  Strategies to limit occupancy include:</w:t>
      </w:r>
    </w:p>
    <w:p w:rsidR="00AB0092" w:rsidRPr="00FD1F28" w:rsidRDefault="00AC12D7" w:rsidP="006778B5">
      <w:pPr>
        <w:pStyle w:val="ListParagraph"/>
        <w:numPr>
          <w:ilvl w:val="3"/>
          <w:numId w:val="2"/>
        </w:numPr>
        <w:spacing w:line="240" w:lineRule="auto"/>
        <w:rPr>
          <w:rFonts w:cstheme="minorHAnsi"/>
          <w:bCs/>
        </w:rPr>
      </w:pPr>
      <w:r w:rsidRPr="00FD1F28">
        <w:rPr>
          <w:rFonts w:cstheme="minorHAnsi"/>
          <w:bCs/>
        </w:rPr>
        <w:lastRenderedPageBreak/>
        <w:t>Alternating schedules for research staff (e.g. morning/afternoon shifts, alternate day shifts)</w:t>
      </w:r>
    </w:p>
    <w:p w:rsidR="00AB0092" w:rsidRPr="00FD1F28" w:rsidRDefault="00AC12D7" w:rsidP="006778B5">
      <w:pPr>
        <w:pStyle w:val="ListParagraph"/>
        <w:numPr>
          <w:ilvl w:val="3"/>
          <w:numId w:val="2"/>
        </w:numPr>
        <w:spacing w:line="240" w:lineRule="auto"/>
        <w:rPr>
          <w:rFonts w:cstheme="minorHAnsi"/>
          <w:bCs/>
        </w:rPr>
      </w:pPr>
      <w:r w:rsidRPr="00FD1F28">
        <w:rPr>
          <w:rFonts w:cstheme="minorHAnsi"/>
          <w:bCs/>
        </w:rPr>
        <w:t>For casual workers or variable schedules, setting up a process to monitor research staff in and out of a space, e.g., a sign</w:t>
      </w:r>
      <w:r w:rsidR="008A4A56">
        <w:rPr>
          <w:rFonts w:cstheme="minorHAnsi"/>
          <w:bCs/>
        </w:rPr>
        <w:t>-</w:t>
      </w:r>
      <w:r w:rsidRPr="00FD1F28">
        <w:rPr>
          <w:rFonts w:cstheme="minorHAnsi"/>
          <w:bCs/>
        </w:rPr>
        <w:t>up sheet or online schedule</w:t>
      </w:r>
    </w:p>
    <w:p w:rsidR="00793926" w:rsidRPr="00FD1F28" w:rsidRDefault="00AC12D7" w:rsidP="006778B5">
      <w:pPr>
        <w:pStyle w:val="ListParagraph"/>
        <w:numPr>
          <w:ilvl w:val="1"/>
          <w:numId w:val="2"/>
        </w:numPr>
        <w:spacing w:line="240" w:lineRule="auto"/>
        <w:rPr>
          <w:rFonts w:cstheme="minorHAnsi"/>
          <w:bCs/>
        </w:rPr>
      </w:pPr>
      <w:r w:rsidRPr="00FD1F28">
        <w:rPr>
          <w:rFonts w:cstheme="minorHAnsi"/>
          <w:bCs/>
        </w:rPr>
        <w:t>Prior to or when visiting a community setting, research staff should assess space to determine if density standards are appropriate.  If not, consider:</w:t>
      </w:r>
    </w:p>
    <w:p w:rsidR="00793926" w:rsidRPr="00FD1F28" w:rsidRDefault="00AC12D7" w:rsidP="006778B5">
      <w:pPr>
        <w:pStyle w:val="ListParagraph"/>
        <w:numPr>
          <w:ilvl w:val="2"/>
          <w:numId w:val="2"/>
        </w:numPr>
        <w:spacing w:line="240" w:lineRule="auto"/>
        <w:rPr>
          <w:rFonts w:cstheme="minorHAnsi"/>
          <w:bCs/>
        </w:rPr>
      </w:pPr>
      <w:r w:rsidRPr="00FD1F28">
        <w:rPr>
          <w:rFonts w:cstheme="minorHAnsi"/>
          <w:bCs/>
        </w:rPr>
        <w:t>Having research staff rotate through the location.  In this scenario, a proportion of the staff would wait in a safer area and rotate back as necessary.</w:t>
      </w:r>
    </w:p>
    <w:p w:rsidR="00793926" w:rsidRPr="00FD1F28" w:rsidRDefault="00AC12D7" w:rsidP="006778B5">
      <w:pPr>
        <w:pStyle w:val="ListParagraph"/>
        <w:numPr>
          <w:ilvl w:val="2"/>
          <w:numId w:val="2"/>
        </w:numPr>
        <w:spacing w:line="240" w:lineRule="auto"/>
        <w:rPr>
          <w:rFonts w:cstheme="minorHAnsi"/>
          <w:bCs/>
        </w:rPr>
      </w:pPr>
      <w:r w:rsidRPr="00FD1F28">
        <w:rPr>
          <w:rFonts w:cstheme="minorHAnsi"/>
          <w:bCs/>
        </w:rPr>
        <w:t>Moving to a larger or less crowded area, e.g., outside.</w:t>
      </w:r>
    </w:p>
    <w:p w:rsidR="00793926" w:rsidRDefault="00AC12D7" w:rsidP="006778B5">
      <w:pPr>
        <w:pStyle w:val="ListParagraph"/>
        <w:numPr>
          <w:ilvl w:val="2"/>
          <w:numId w:val="2"/>
        </w:numPr>
        <w:spacing w:line="240" w:lineRule="auto"/>
        <w:rPr>
          <w:rFonts w:cstheme="minorHAnsi"/>
          <w:bCs/>
        </w:rPr>
      </w:pPr>
      <w:r w:rsidRPr="00FD1F28">
        <w:rPr>
          <w:rFonts w:cstheme="minorHAnsi"/>
          <w:bCs/>
        </w:rPr>
        <w:t>Rescheduling the appointment for a less busy time.</w:t>
      </w:r>
    </w:p>
    <w:p w:rsidR="004A6B0B" w:rsidRPr="00FD1F28" w:rsidRDefault="00AC12D7" w:rsidP="006778B5">
      <w:pPr>
        <w:pStyle w:val="ListParagraph"/>
        <w:numPr>
          <w:ilvl w:val="2"/>
          <w:numId w:val="2"/>
        </w:numPr>
        <w:spacing w:line="240" w:lineRule="auto"/>
        <w:rPr>
          <w:rFonts w:cstheme="minorHAnsi"/>
          <w:bCs/>
        </w:rPr>
      </w:pPr>
      <w:r>
        <w:rPr>
          <w:rFonts w:cstheme="minorHAnsi"/>
          <w:bCs/>
        </w:rPr>
        <w:t xml:space="preserve">Use of </w:t>
      </w:r>
      <w:r w:rsidR="008273F2">
        <w:rPr>
          <w:rFonts w:cstheme="minorHAnsi"/>
          <w:bCs/>
        </w:rPr>
        <w:t>plastic dividers or shields or screens.</w:t>
      </w:r>
    </w:p>
    <w:p w:rsidR="00793926" w:rsidRPr="00FD1F28" w:rsidRDefault="00AC12D7" w:rsidP="006778B5">
      <w:pPr>
        <w:pStyle w:val="ListParagraph"/>
        <w:numPr>
          <w:ilvl w:val="2"/>
          <w:numId w:val="2"/>
        </w:numPr>
        <w:spacing w:line="240" w:lineRule="auto"/>
        <w:rPr>
          <w:rFonts w:cstheme="minorHAnsi"/>
          <w:bCs/>
        </w:rPr>
      </w:pPr>
      <w:r w:rsidRPr="00FD1F28">
        <w:rPr>
          <w:rFonts w:cstheme="minorHAnsi"/>
          <w:bCs/>
        </w:rPr>
        <w:t>If density standards cannot be easily addressed, be sure that adequate PPE are used by all staff, proper hygiene is in place, and time spent in the area is minimized as much as possible.</w:t>
      </w:r>
    </w:p>
    <w:p w:rsidR="006A61F9" w:rsidRPr="00FD1F28" w:rsidRDefault="00AC12D7" w:rsidP="006778B5">
      <w:pPr>
        <w:pStyle w:val="ListParagraph"/>
        <w:numPr>
          <w:ilvl w:val="1"/>
          <w:numId w:val="2"/>
        </w:numPr>
        <w:spacing w:line="240" w:lineRule="auto"/>
        <w:rPr>
          <w:rFonts w:cstheme="minorHAnsi"/>
          <w:bCs/>
        </w:rPr>
      </w:pPr>
      <w:r w:rsidRPr="00FD1F28">
        <w:rPr>
          <w:rFonts w:cstheme="minorHAnsi"/>
          <w:lang w:val="en-AU"/>
        </w:rPr>
        <w:t>When possible, research staff should try to travel to research sites using individual cars as compared to carpooling.</w:t>
      </w:r>
      <w:r w:rsidRPr="00FD1F28">
        <w:rPr>
          <w:rFonts w:cstheme="minorHAnsi"/>
          <w:lang w:val="en-AU"/>
        </w:rPr>
        <w:br/>
      </w:r>
    </w:p>
    <w:p w:rsidR="00EE4BCC" w:rsidRPr="00FD1F28" w:rsidRDefault="00AC12D7" w:rsidP="006778B5">
      <w:pPr>
        <w:pStyle w:val="ListParagraph"/>
        <w:numPr>
          <w:ilvl w:val="0"/>
          <w:numId w:val="2"/>
        </w:numPr>
        <w:spacing w:after="0" w:line="240" w:lineRule="auto"/>
        <w:rPr>
          <w:rFonts w:cstheme="minorHAnsi"/>
          <w:lang w:val="en-AU"/>
        </w:rPr>
      </w:pPr>
      <w:r w:rsidRPr="00FD1F28">
        <w:rPr>
          <w:rFonts w:cstheme="minorHAnsi"/>
          <w:b/>
          <w:lang w:val="en-AU"/>
        </w:rPr>
        <w:t>Local faculty/staff symptom surveillance, self-isolation, contact tracing, referral</w:t>
      </w:r>
      <w:r w:rsidRPr="00FD1F28">
        <w:rPr>
          <w:rFonts w:cstheme="minorHAnsi"/>
          <w:lang w:val="en-AU"/>
        </w:rPr>
        <w:t>.  A system for voluntary reporting of symptoms and exposure to cases of COVID-19 will be maintained.  All research staff will be asked to report daily the presence of any symptoms for COVID-19, exposure to COVID-19 positive cases to designated staff or their supervisor. Identified individuals and will be referred to their physician for case confirmation and be asked to self-quarantine.  Persons with any symptoms of respiratory infection will be asked to stay home until symptoms subside. Absenteeism will be monitored by supervisors. If institutional travel restrictions are lifted, developed guidance and protocols will be deployed.</w:t>
      </w:r>
    </w:p>
    <w:p w:rsidR="00EE4BCC" w:rsidRPr="00FD1F28" w:rsidRDefault="00AC12D7" w:rsidP="006778B5">
      <w:pPr>
        <w:pStyle w:val="ListParagraph"/>
        <w:numPr>
          <w:ilvl w:val="1"/>
          <w:numId w:val="2"/>
        </w:numPr>
        <w:spacing w:after="0" w:line="240" w:lineRule="auto"/>
        <w:rPr>
          <w:rFonts w:cstheme="minorHAnsi"/>
          <w:lang w:val="en-AU"/>
        </w:rPr>
      </w:pPr>
      <w:r w:rsidRPr="00FD1F28">
        <w:rPr>
          <w:rFonts w:cstheme="minorHAnsi"/>
          <w:lang w:val="en-AU"/>
        </w:rPr>
        <w:t>Research staff</w:t>
      </w:r>
    </w:p>
    <w:p w:rsidR="00EE4BCC"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If a research staff member has had direct contact with a COVID-19 positive case, they must report this to their supervisor or a designated individual. They must self-isolate for 14 days and work from home.</w:t>
      </w:r>
    </w:p>
    <w:p w:rsidR="00EE4BCC"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The research coordinator is responsible for systematically monitoring COVID-19 cases and</w:t>
      </w:r>
      <w:r w:rsidR="0020678F">
        <w:rPr>
          <w:rFonts w:cstheme="minorHAnsi"/>
          <w:lang w:val="en-AU"/>
        </w:rPr>
        <w:t xml:space="preserve"> referring individuals to the appropriate supervisor or employee health</w:t>
      </w:r>
      <w:r w:rsidRPr="00FD1F28">
        <w:rPr>
          <w:rFonts w:cstheme="minorHAnsi"/>
          <w:lang w:val="en-AU"/>
        </w:rPr>
        <w:t xml:space="preserve">.  </w:t>
      </w:r>
    </w:p>
    <w:p w:rsidR="00C3051C" w:rsidRDefault="00AC12D7" w:rsidP="006778B5">
      <w:pPr>
        <w:pStyle w:val="ListParagraph"/>
        <w:numPr>
          <w:ilvl w:val="2"/>
          <w:numId w:val="2"/>
        </w:numPr>
        <w:spacing w:after="0" w:line="240" w:lineRule="auto"/>
        <w:rPr>
          <w:rFonts w:cstheme="minorHAnsi"/>
          <w:lang w:val="en-AU"/>
        </w:rPr>
      </w:pPr>
      <w:r w:rsidRPr="00FD1F28">
        <w:rPr>
          <w:rFonts w:cstheme="minorHAnsi"/>
          <w:lang w:val="en-AU"/>
        </w:rPr>
        <w:lastRenderedPageBreak/>
        <w:t xml:space="preserve">Plans should be prepared for identification of a </w:t>
      </w:r>
      <w:r w:rsidR="0020678F" w:rsidRPr="00FD1F28">
        <w:rPr>
          <w:rFonts w:cstheme="minorHAnsi"/>
          <w:lang w:val="en-AU"/>
        </w:rPr>
        <w:t>COVID</w:t>
      </w:r>
      <w:r w:rsidR="0020678F">
        <w:rPr>
          <w:rFonts w:cstheme="minorHAnsi"/>
          <w:lang w:val="en-AU"/>
        </w:rPr>
        <w:t>-19</w:t>
      </w:r>
      <w:r w:rsidR="0020678F" w:rsidRPr="00FD1F28">
        <w:rPr>
          <w:rFonts w:cstheme="minorHAnsi"/>
          <w:lang w:val="en-AU"/>
        </w:rPr>
        <w:t xml:space="preserve"> </w:t>
      </w:r>
      <w:r w:rsidRPr="00FD1F28">
        <w:rPr>
          <w:rFonts w:cstheme="minorHAnsi"/>
          <w:lang w:val="en-AU"/>
        </w:rPr>
        <w:t>positive staff member and rapid implementation of stay-at-home orders in the community.</w:t>
      </w:r>
    </w:p>
    <w:p w:rsidR="00C3051C" w:rsidRPr="00C3051C" w:rsidRDefault="00AC12D7" w:rsidP="006778B5">
      <w:pPr>
        <w:pStyle w:val="ListParagraph"/>
        <w:numPr>
          <w:ilvl w:val="2"/>
          <w:numId w:val="2"/>
        </w:numPr>
        <w:spacing w:after="0" w:line="240" w:lineRule="auto"/>
        <w:rPr>
          <w:rFonts w:cstheme="minorHAnsi"/>
          <w:lang w:val="en-AU"/>
        </w:rPr>
      </w:pPr>
      <w:r w:rsidRPr="00C3051C">
        <w:rPr>
          <w:rFonts w:cstheme="minorHAnsi"/>
          <w:lang w:val="en-AU"/>
        </w:rPr>
        <w:t xml:space="preserve">Research staff who are at higher risk for COVID-19 infection (&gt;65, people with chronic lung disease or asthmas, serious heart problems, immunocompromised individuals , severely obese, pre or frank diabetes, hypertension, metabolic syndrome, pregnancy or see </w:t>
      </w:r>
      <w:hyperlink r:id="rId17" w:history="1">
        <w:r>
          <w:rPr>
            <w:rStyle w:val="Hyperlink"/>
          </w:rPr>
          <w:t>https://www.cdc.gov/coronavirus/2019-ncov/need-extra-precautions/people-at-higher-risk-old.html</w:t>
        </w:r>
      </w:hyperlink>
    </w:p>
    <w:p w:rsidR="00EE4BCC"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 xml:space="preserve">) should work from home, if possible.  See </w:t>
      </w:r>
      <w:hyperlink r:id="rId18" w:history="1">
        <w:r w:rsidRPr="00FD1F28">
          <w:rPr>
            <w:rStyle w:val="Hyperlink"/>
            <w:rFonts w:cstheme="minorHAnsi"/>
          </w:rPr>
          <w:t>https://www.cdc.gov/coronavirus/2019-ncov/need-extra-precautions/index.html</w:t>
        </w:r>
      </w:hyperlink>
      <w:r w:rsidRPr="00FD1F28">
        <w:rPr>
          <w:rFonts w:cstheme="minorHAnsi"/>
        </w:rPr>
        <w:t xml:space="preserve"> </w:t>
      </w:r>
    </w:p>
    <w:p w:rsidR="00EE4BCC"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Consider HIPPA principles and information security.</w:t>
      </w:r>
      <w:r w:rsidR="00FD1F28">
        <w:rPr>
          <w:rFonts w:cstheme="minorHAnsi"/>
          <w:lang w:val="en-AU"/>
        </w:rPr>
        <w:t xml:space="preserve">  Do not identify staff members who might have COVID-19.</w:t>
      </w:r>
    </w:p>
    <w:p w:rsidR="00EE4BCC" w:rsidRPr="00FD1F28" w:rsidRDefault="00EE4BCC" w:rsidP="00FD1F28">
      <w:pPr>
        <w:pStyle w:val="ListParagraph"/>
        <w:spacing w:line="240" w:lineRule="auto"/>
        <w:ind w:left="1440"/>
        <w:rPr>
          <w:rFonts w:cstheme="minorHAnsi"/>
          <w:lang w:val="en-AU"/>
        </w:rPr>
      </w:pPr>
    </w:p>
    <w:p w:rsidR="00EE4BCC" w:rsidRPr="00FD1F28" w:rsidRDefault="00AC12D7" w:rsidP="006778B5">
      <w:pPr>
        <w:pStyle w:val="ListParagraph"/>
        <w:numPr>
          <w:ilvl w:val="0"/>
          <w:numId w:val="2"/>
        </w:numPr>
        <w:spacing w:after="0" w:line="240" w:lineRule="auto"/>
        <w:rPr>
          <w:rFonts w:cstheme="minorHAnsi"/>
          <w:b/>
          <w:lang w:val="en-AU"/>
        </w:rPr>
        <w:sectPr w:rsidR="00EE4BCC" w:rsidRPr="00FD1F28" w:rsidSect="00AC12D7">
          <w:headerReference w:type="default" r:id="rId19"/>
          <w:footerReference w:type="default" r:id="rId20"/>
          <w:pgSz w:w="12240" w:h="15840"/>
          <w:pgMar w:top="1440" w:right="1440" w:bottom="1440" w:left="1440" w:header="720" w:footer="720" w:gutter="0"/>
          <w:pgNumType w:start="4"/>
          <w:cols w:space="720"/>
          <w:docGrid w:linePitch="360"/>
        </w:sectPr>
      </w:pPr>
      <w:r w:rsidRPr="00FD1F28">
        <w:rPr>
          <w:rFonts w:cstheme="minorHAnsi"/>
          <w:b/>
          <w:lang w:val="en-AU"/>
        </w:rPr>
        <w:t xml:space="preserve">Personal </w:t>
      </w:r>
      <w:r w:rsidR="00AB0092" w:rsidRPr="00FD1F28">
        <w:rPr>
          <w:rFonts w:cstheme="minorHAnsi"/>
          <w:b/>
          <w:lang w:val="en-AU"/>
        </w:rPr>
        <w:t>protective equipment (PPE)/personal hygiene</w:t>
      </w:r>
      <w:r w:rsidR="0020678F">
        <w:rPr>
          <w:rFonts w:cstheme="minorHAnsi"/>
          <w:b/>
          <w:lang w:val="en-AU"/>
        </w:rPr>
        <w:t xml:space="preserve"> – includes both hospital grade and non-hospital grade (e.g., masks) PPE</w:t>
      </w:r>
    </w:p>
    <w:p w:rsidR="00793926" w:rsidRPr="00FD1F28" w:rsidRDefault="00AC12D7" w:rsidP="006778B5">
      <w:pPr>
        <w:pStyle w:val="ListParagraph"/>
        <w:numPr>
          <w:ilvl w:val="1"/>
          <w:numId w:val="2"/>
        </w:numPr>
        <w:spacing w:after="0" w:line="240" w:lineRule="auto"/>
        <w:rPr>
          <w:rFonts w:cstheme="minorHAnsi"/>
          <w:lang w:val="en-AU"/>
        </w:rPr>
      </w:pPr>
      <w:r w:rsidRPr="00FD1F28">
        <w:rPr>
          <w:rFonts w:cstheme="minorHAnsi"/>
          <w:u w:val="single"/>
          <w:lang w:val="en-AU"/>
        </w:rPr>
        <w:lastRenderedPageBreak/>
        <w:t>Masks</w:t>
      </w:r>
      <w:r w:rsidRPr="00FD1F28">
        <w:rPr>
          <w:rFonts w:cstheme="minorHAnsi"/>
          <w:lang w:val="en-AU"/>
        </w:rPr>
        <w:t xml:space="preserve"> – institutional policy will be followed regarding the use of cloth and/or disposable masks.  At a minimum, masking is required for all personnel while they are in a research office, at a research site, or in any public venue. </w:t>
      </w:r>
    </w:p>
    <w:p w:rsidR="00FA78B1"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Signage should be</w:t>
      </w:r>
      <w:r w:rsidR="00EE4BCC" w:rsidRPr="00FD1F28">
        <w:rPr>
          <w:rFonts w:cstheme="minorHAnsi"/>
          <w:lang w:val="en-AU"/>
        </w:rPr>
        <w:t xml:space="preserve"> posted on all entry doors to</w:t>
      </w:r>
      <w:r w:rsidRPr="00FD1F28">
        <w:rPr>
          <w:rFonts w:cstheme="minorHAnsi"/>
          <w:lang w:val="en-AU"/>
        </w:rPr>
        <w:t xml:space="preserve"> the research office</w:t>
      </w:r>
      <w:r w:rsidR="00EE4BCC" w:rsidRPr="00FD1F28">
        <w:rPr>
          <w:rFonts w:cstheme="minorHAnsi"/>
          <w:lang w:val="en-AU"/>
        </w:rPr>
        <w:t xml:space="preserve">.  </w:t>
      </w:r>
    </w:p>
    <w:p w:rsidR="00EE4BCC" w:rsidRPr="00FD1F28" w:rsidRDefault="00AC12D7" w:rsidP="006778B5">
      <w:pPr>
        <w:pStyle w:val="ListParagraph"/>
        <w:numPr>
          <w:ilvl w:val="2"/>
          <w:numId w:val="2"/>
        </w:numPr>
        <w:spacing w:after="0" w:line="240" w:lineRule="auto"/>
        <w:rPr>
          <w:rFonts w:cstheme="minorHAnsi"/>
          <w:lang w:val="en-AU"/>
        </w:rPr>
      </w:pPr>
      <w:r>
        <w:rPr>
          <w:rFonts w:cstheme="minorHAnsi"/>
          <w:lang w:val="en-AU"/>
        </w:rPr>
        <w:t>Disposable</w:t>
      </w:r>
      <w:r w:rsidR="00FA78B1" w:rsidRPr="00FD1F28">
        <w:rPr>
          <w:rFonts w:cstheme="minorHAnsi"/>
          <w:lang w:val="en-AU"/>
        </w:rPr>
        <w:t xml:space="preserve"> m</w:t>
      </w:r>
      <w:r w:rsidRPr="00FD1F28">
        <w:rPr>
          <w:rFonts w:cstheme="minorHAnsi"/>
          <w:lang w:val="en-AU"/>
        </w:rPr>
        <w:t xml:space="preserve">asks </w:t>
      </w:r>
      <w:r w:rsidR="00FA78B1" w:rsidRPr="00FD1F28">
        <w:rPr>
          <w:rFonts w:cstheme="minorHAnsi"/>
          <w:lang w:val="en-AU"/>
        </w:rPr>
        <w:t xml:space="preserve">should be </w:t>
      </w:r>
      <w:r w:rsidRPr="00FD1F28">
        <w:rPr>
          <w:rFonts w:cstheme="minorHAnsi"/>
          <w:lang w:val="en-AU"/>
        </w:rPr>
        <w:t>available for visitors</w:t>
      </w:r>
      <w:r w:rsidR="00FA78B1" w:rsidRPr="00FD1F28">
        <w:rPr>
          <w:rFonts w:cstheme="minorHAnsi"/>
          <w:lang w:val="en-AU"/>
        </w:rPr>
        <w:t>,</w:t>
      </w:r>
      <w:r w:rsidRPr="00FD1F28">
        <w:rPr>
          <w:rFonts w:cstheme="minorHAnsi"/>
          <w:lang w:val="en-AU"/>
        </w:rPr>
        <w:t xml:space="preserve"> employees who forget their personal mask</w:t>
      </w:r>
      <w:r w:rsidR="00FA78B1" w:rsidRPr="00FD1F28">
        <w:rPr>
          <w:rFonts w:cstheme="minorHAnsi"/>
          <w:lang w:val="en-AU"/>
        </w:rPr>
        <w:t>s, and study participants</w:t>
      </w:r>
      <w:r w:rsidRPr="00FD1F28">
        <w:rPr>
          <w:rFonts w:cstheme="minorHAnsi"/>
          <w:lang w:val="en-AU"/>
        </w:rPr>
        <w:t xml:space="preserve">. </w:t>
      </w:r>
    </w:p>
    <w:p w:rsidR="00806FB3"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 xml:space="preserve">Recommendations for use of cloth face coverings: </w:t>
      </w:r>
      <w:hyperlink r:id="rId21" w:history="1">
        <w:r w:rsidRPr="00FD1F28">
          <w:rPr>
            <w:rFonts w:cstheme="minorHAnsi"/>
            <w:color w:val="0000FF"/>
            <w:u w:val="single"/>
          </w:rPr>
          <w:t>https://www.cdc.gov/coronavirus/2019-ncov/prevent-getting-sick/cloth-face-cover.html</w:t>
        </w:r>
      </w:hyperlink>
    </w:p>
    <w:p w:rsidR="00806FB3" w:rsidRPr="00FD1F28" w:rsidRDefault="00AC12D7" w:rsidP="006778B5">
      <w:pPr>
        <w:pStyle w:val="ListParagraph"/>
        <w:numPr>
          <w:ilvl w:val="2"/>
          <w:numId w:val="2"/>
        </w:numPr>
        <w:spacing w:after="0" w:line="240" w:lineRule="auto"/>
        <w:rPr>
          <w:rFonts w:cstheme="minorHAnsi"/>
          <w:lang w:val="en-AU"/>
        </w:rPr>
      </w:pPr>
      <w:r w:rsidRPr="00FD1F28">
        <w:rPr>
          <w:rFonts w:cstheme="minorHAnsi"/>
        </w:rPr>
        <w:t xml:space="preserve">More about cloth face coverings:  </w:t>
      </w:r>
      <w:hyperlink r:id="rId22" w:history="1">
        <w:r w:rsidRPr="00FD1F28">
          <w:rPr>
            <w:rFonts w:cstheme="minorHAnsi"/>
            <w:color w:val="0000FF"/>
            <w:u w:val="single"/>
          </w:rPr>
          <w:t>https://www.cdc.gov/coronavirus/2019-ncov/prevent-getting-sick/diy-cloth-face-coverings.html</w:t>
        </w:r>
      </w:hyperlink>
    </w:p>
    <w:p w:rsidR="00772448" w:rsidRPr="00FD1F28" w:rsidRDefault="00AC12D7" w:rsidP="006778B5">
      <w:pPr>
        <w:pStyle w:val="ListParagraph"/>
        <w:numPr>
          <w:ilvl w:val="2"/>
          <w:numId w:val="2"/>
        </w:numPr>
        <w:spacing w:after="0" w:line="240" w:lineRule="auto"/>
        <w:rPr>
          <w:rFonts w:cstheme="minorHAnsi"/>
          <w:lang w:val="en-AU"/>
        </w:rPr>
      </w:pPr>
      <w:r w:rsidRPr="00FD1F28">
        <w:rPr>
          <w:rFonts w:cstheme="minorHAnsi"/>
        </w:rPr>
        <w:t xml:space="preserve">FAQs about cloth face coverings:  </w:t>
      </w:r>
      <w:hyperlink r:id="rId23" w:history="1">
        <w:r w:rsidRPr="00FD1F28">
          <w:rPr>
            <w:rFonts w:cstheme="minorHAnsi"/>
            <w:color w:val="0000FF"/>
            <w:u w:val="single"/>
          </w:rPr>
          <w:t>https://www.osha.gov/SLTC/covid-19/covid-19-faq.html</w:t>
        </w:r>
      </w:hyperlink>
    </w:p>
    <w:p w:rsidR="003B32FA" w:rsidRPr="00FD1F28" w:rsidRDefault="00AC12D7" w:rsidP="006778B5">
      <w:pPr>
        <w:pStyle w:val="ListParagraph"/>
        <w:numPr>
          <w:ilvl w:val="2"/>
          <w:numId w:val="2"/>
        </w:numPr>
        <w:spacing w:after="0" w:line="240" w:lineRule="auto"/>
        <w:rPr>
          <w:rFonts w:cstheme="minorHAnsi"/>
          <w:lang w:val="en-AU"/>
        </w:rPr>
      </w:pPr>
      <w:r w:rsidRPr="00FD1F28">
        <w:rPr>
          <w:rFonts w:cstheme="minorHAnsi"/>
        </w:rPr>
        <w:t xml:space="preserve">If research is conducted in a clinical setting or includes extensive contact with the public, determine if a respirator, shield, or medical facemask is required.  See </w:t>
      </w:r>
      <w:hyperlink r:id="rId24" w:history="1">
        <w:r w:rsidR="00FD1F28" w:rsidRPr="00FD1F28">
          <w:rPr>
            <w:rFonts w:cstheme="minorHAnsi"/>
            <w:color w:val="0000FF"/>
            <w:u w:val="single"/>
          </w:rPr>
          <w:t>https://www.osha.gov/SLTC/covid-19/controlprevention.html</w:t>
        </w:r>
      </w:hyperlink>
    </w:p>
    <w:p w:rsidR="00FD1F28" w:rsidRPr="00FD1F28" w:rsidRDefault="00AC12D7" w:rsidP="006778B5">
      <w:pPr>
        <w:pStyle w:val="ListParagraph"/>
        <w:numPr>
          <w:ilvl w:val="2"/>
          <w:numId w:val="2"/>
        </w:numPr>
        <w:spacing w:after="0" w:line="240" w:lineRule="auto"/>
        <w:rPr>
          <w:rFonts w:cstheme="minorHAnsi"/>
          <w:lang w:val="en-AU"/>
        </w:rPr>
      </w:pPr>
      <w:r w:rsidRPr="00FD1F28">
        <w:rPr>
          <w:rFonts w:cstheme="minorHAnsi"/>
        </w:rPr>
        <w:t>Disposable masks should be discarded after use and should not be re-used.</w:t>
      </w:r>
    </w:p>
    <w:p w:rsidR="00EE4BCC" w:rsidRPr="00FD1F28" w:rsidRDefault="00AC12D7" w:rsidP="006778B5">
      <w:pPr>
        <w:pStyle w:val="ListParagraph"/>
        <w:numPr>
          <w:ilvl w:val="1"/>
          <w:numId w:val="2"/>
        </w:numPr>
        <w:spacing w:after="0" w:line="240" w:lineRule="auto"/>
        <w:rPr>
          <w:rFonts w:cstheme="minorHAnsi"/>
          <w:lang w:val="en-AU"/>
        </w:rPr>
      </w:pPr>
      <w:r w:rsidRPr="00FD1F28">
        <w:rPr>
          <w:rFonts w:cstheme="minorHAnsi"/>
          <w:u w:val="single"/>
          <w:lang w:val="en-AU"/>
        </w:rPr>
        <w:t>Gloves</w:t>
      </w:r>
      <w:r w:rsidRPr="00FD1F28">
        <w:rPr>
          <w:rFonts w:cstheme="minorHAnsi"/>
          <w:lang w:val="en-AU"/>
        </w:rPr>
        <w:t xml:space="preserve"> – disposable gloves </w:t>
      </w:r>
      <w:r w:rsidR="00FA78B1" w:rsidRPr="00FD1F28">
        <w:rPr>
          <w:rFonts w:cstheme="minorHAnsi"/>
          <w:lang w:val="en-AU"/>
        </w:rPr>
        <w:t xml:space="preserve">should </w:t>
      </w:r>
      <w:r w:rsidRPr="00FD1F28">
        <w:rPr>
          <w:rFonts w:cstheme="minorHAnsi"/>
          <w:lang w:val="en-AU"/>
        </w:rPr>
        <w:t xml:space="preserve">be available in all </w:t>
      </w:r>
      <w:r w:rsidR="00FA78B1" w:rsidRPr="00FD1F28">
        <w:rPr>
          <w:rFonts w:cstheme="minorHAnsi"/>
          <w:lang w:val="en-AU"/>
        </w:rPr>
        <w:t xml:space="preserve">research </w:t>
      </w:r>
      <w:r w:rsidRPr="00FD1F28">
        <w:rPr>
          <w:rFonts w:cstheme="minorHAnsi"/>
          <w:lang w:val="en-AU"/>
        </w:rPr>
        <w:t xml:space="preserve">spaces </w:t>
      </w:r>
      <w:r w:rsidR="00FA78B1" w:rsidRPr="00FD1F28">
        <w:rPr>
          <w:rFonts w:cstheme="minorHAnsi"/>
          <w:lang w:val="en-AU"/>
        </w:rPr>
        <w:t xml:space="preserve">and remote research sites </w:t>
      </w:r>
      <w:r w:rsidRPr="00FD1F28">
        <w:rPr>
          <w:rFonts w:cstheme="minorHAnsi"/>
          <w:lang w:val="en-AU"/>
        </w:rPr>
        <w:t>for transmission prevention while handli</w:t>
      </w:r>
      <w:r w:rsidR="00806FB3" w:rsidRPr="00FD1F28">
        <w:rPr>
          <w:rFonts w:cstheme="minorHAnsi"/>
          <w:lang w:val="en-AU"/>
        </w:rPr>
        <w:t>ng items that are passed person-to-</w:t>
      </w:r>
      <w:r w:rsidRPr="00FD1F28">
        <w:rPr>
          <w:rFonts w:cstheme="minorHAnsi"/>
          <w:lang w:val="en-AU"/>
        </w:rPr>
        <w:t>person and for supplemental cleaning protocols.</w:t>
      </w:r>
    </w:p>
    <w:p w:rsidR="00FA78B1"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Research staff should wear gloves whenever visiting a research site.</w:t>
      </w:r>
    </w:p>
    <w:p w:rsidR="00FA78B1"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Research staff should always wear gloves if directly interacting with study participants.</w:t>
      </w:r>
    </w:p>
    <w:p w:rsidR="00FD1F28"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Gloves are one-use and should be discarded after use.</w:t>
      </w:r>
    </w:p>
    <w:p w:rsidR="00EE4BCC" w:rsidRPr="00FD1F28" w:rsidRDefault="00AC12D7" w:rsidP="006778B5">
      <w:pPr>
        <w:pStyle w:val="ListParagraph"/>
        <w:numPr>
          <w:ilvl w:val="1"/>
          <w:numId w:val="2"/>
        </w:numPr>
        <w:spacing w:after="0" w:line="240" w:lineRule="auto"/>
        <w:rPr>
          <w:rFonts w:cstheme="minorHAnsi"/>
          <w:lang w:val="en-AU"/>
        </w:rPr>
      </w:pPr>
      <w:r w:rsidRPr="00FD1F28">
        <w:rPr>
          <w:rFonts w:cstheme="minorHAnsi"/>
          <w:u w:val="single"/>
          <w:lang w:val="en-AU"/>
        </w:rPr>
        <w:t>Alcohol-based hand sanitizer (greater than 60%)</w:t>
      </w:r>
      <w:r w:rsidRPr="00FD1F28">
        <w:rPr>
          <w:rFonts w:cstheme="minorHAnsi"/>
          <w:lang w:val="en-AU"/>
        </w:rPr>
        <w:t xml:space="preserve"> – hand sanitizer </w:t>
      </w:r>
      <w:r w:rsidR="00806FB3" w:rsidRPr="00FD1F28">
        <w:rPr>
          <w:rFonts w:cstheme="minorHAnsi"/>
          <w:lang w:val="en-AU"/>
        </w:rPr>
        <w:t xml:space="preserve">should </w:t>
      </w:r>
      <w:r w:rsidRPr="00FD1F28">
        <w:rPr>
          <w:rFonts w:cstheme="minorHAnsi"/>
          <w:lang w:val="en-AU"/>
        </w:rPr>
        <w:t>b</w:t>
      </w:r>
      <w:r w:rsidR="00806FB3" w:rsidRPr="00FD1F28">
        <w:rPr>
          <w:rFonts w:cstheme="minorHAnsi"/>
          <w:lang w:val="en-AU"/>
        </w:rPr>
        <w:t xml:space="preserve">e available in all common areas at research sites.  </w:t>
      </w:r>
    </w:p>
    <w:p w:rsidR="00806FB3"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Hand sanitizer should also be available when visiting research sites.</w:t>
      </w:r>
    </w:p>
    <w:p w:rsidR="00EE4BCC" w:rsidRPr="00FD1F28" w:rsidRDefault="00AC12D7" w:rsidP="006778B5">
      <w:pPr>
        <w:pStyle w:val="ListParagraph"/>
        <w:numPr>
          <w:ilvl w:val="1"/>
          <w:numId w:val="2"/>
        </w:numPr>
        <w:spacing w:after="0" w:line="240" w:lineRule="auto"/>
        <w:rPr>
          <w:rFonts w:cstheme="minorHAnsi"/>
          <w:lang w:val="en-AU"/>
        </w:rPr>
      </w:pPr>
      <w:r w:rsidRPr="00FD1F28">
        <w:rPr>
          <w:rFonts w:cstheme="minorHAnsi"/>
          <w:u w:val="single"/>
          <w:lang w:val="en-AU"/>
        </w:rPr>
        <w:t>Infrared thermometers</w:t>
      </w:r>
      <w:r w:rsidR="00806FB3" w:rsidRPr="00FD1F28">
        <w:rPr>
          <w:rFonts w:cstheme="minorHAnsi"/>
          <w:lang w:val="en-AU"/>
        </w:rPr>
        <w:t xml:space="preserve"> – needed to check temperatures of research staff and/or study participants.</w:t>
      </w:r>
    </w:p>
    <w:p w:rsidR="00806FB3"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Separate thermometers should be used for research staff and study participants.</w:t>
      </w:r>
    </w:p>
    <w:p w:rsidR="00806FB3"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Thermometers should be wiped down in-between uses.</w:t>
      </w:r>
    </w:p>
    <w:p w:rsidR="00806FB3"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 xml:space="preserve">Any research staff with a </w:t>
      </w:r>
      <w:r w:rsidR="007120C8" w:rsidRPr="00FD1F28">
        <w:rPr>
          <w:rFonts w:cstheme="minorHAnsi"/>
          <w:lang w:val="en-AU"/>
        </w:rPr>
        <w:t xml:space="preserve">measured </w:t>
      </w:r>
      <w:r w:rsidRPr="00FD1F28">
        <w:rPr>
          <w:rFonts w:cstheme="minorHAnsi"/>
          <w:lang w:val="en-AU"/>
        </w:rPr>
        <w:t xml:space="preserve">temperature of </w:t>
      </w:r>
      <w:r w:rsidR="007120C8" w:rsidRPr="00FD1F28">
        <w:rPr>
          <w:rFonts w:cstheme="minorHAnsi"/>
          <w:lang w:val="en-AU"/>
        </w:rPr>
        <w:t>100.4° F, or who feels warm to the touch, or gives a history of feeling feverish, should not go into the research office or into the field.</w:t>
      </w:r>
    </w:p>
    <w:p w:rsidR="00EE4BCC" w:rsidRPr="00FD1F28" w:rsidRDefault="00AC12D7" w:rsidP="006778B5">
      <w:pPr>
        <w:pStyle w:val="ListParagraph"/>
        <w:numPr>
          <w:ilvl w:val="1"/>
          <w:numId w:val="2"/>
        </w:numPr>
        <w:spacing w:after="0" w:line="240" w:lineRule="auto"/>
        <w:rPr>
          <w:rFonts w:cstheme="minorHAnsi"/>
          <w:lang w:val="en-AU"/>
        </w:rPr>
      </w:pPr>
      <w:r w:rsidRPr="00FD1F28">
        <w:rPr>
          <w:rFonts w:cstheme="minorHAnsi"/>
          <w:u w:val="single"/>
          <w:lang w:val="en-AU"/>
        </w:rPr>
        <w:lastRenderedPageBreak/>
        <w:t>Handwashing</w:t>
      </w:r>
      <w:r w:rsidRPr="00FD1F28">
        <w:rPr>
          <w:rFonts w:cstheme="minorHAnsi"/>
          <w:lang w:val="en-AU"/>
        </w:rPr>
        <w:t xml:space="preserve">– </w:t>
      </w:r>
      <w:r w:rsidR="003D3121" w:rsidRPr="00FD1F28">
        <w:rPr>
          <w:rFonts w:cstheme="minorHAnsi"/>
          <w:lang w:val="en-AU"/>
        </w:rPr>
        <w:t>Frequent handwashing should be promoted as a primary prevention point.  H</w:t>
      </w:r>
      <w:r w:rsidRPr="00FD1F28">
        <w:rPr>
          <w:rFonts w:cstheme="minorHAnsi"/>
          <w:lang w:val="en-AU"/>
        </w:rPr>
        <w:t xml:space="preserve">andwashing prompts (posters, </w:t>
      </w:r>
      <w:r w:rsidR="00FA78B1" w:rsidRPr="00FD1F28">
        <w:rPr>
          <w:rFonts w:cstheme="minorHAnsi"/>
          <w:lang w:val="en-AU"/>
        </w:rPr>
        <w:t>etc.</w:t>
      </w:r>
      <w:r w:rsidRPr="00FD1F28">
        <w:rPr>
          <w:rFonts w:cstheme="minorHAnsi"/>
          <w:lang w:val="en-AU"/>
        </w:rPr>
        <w:t xml:space="preserve">) </w:t>
      </w:r>
      <w:r w:rsidR="00FA78B1" w:rsidRPr="00FD1F28">
        <w:rPr>
          <w:rFonts w:cstheme="minorHAnsi"/>
          <w:lang w:val="en-AU"/>
        </w:rPr>
        <w:t xml:space="preserve">should be </w:t>
      </w:r>
      <w:r w:rsidRPr="00FD1F28">
        <w:rPr>
          <w:rFonts w:cstheme="minorHAnsi"/>
          <w:lang w:val="en-AU"/>
        </w:rPr>
        <w:t>posted and easily visible in all</w:t>
      </w:r>
      <w:r w:rsidR="003D3121" w:rsidRPr="00FD1F28">
        <w:rPr>
          <w:rFonts w:cstheme="minorHAnsi"/>
          <w:lang w:val="en-AU"/>
        </w:rPr>
        <w:t xml:space="preserve"> research spaces</w:t>
      </w:r>
      <w:r w:rsidRPr="00FD1F28">
        <w:rPr>
          <w:rFonts w:cstheme="minorHAnsi"/>
          <w:lang w:val="en-AU"/>
        </w:rPr>
        <w:t>.</w:t>
      </w:r>
      <w:r w:rsidR="003D3121" w:rsidRPr="00FD1F28">
        <w:rPr>
          <w:rFonts w:cstheme="minorHAnsi"/>
          <w:lang w:val="en-AU"/>
        </w:rPr>
        <w:t xml:space="preserve">  Handwashing includes:</w:t>
      </w:r>
    </w:p>
    <w:p w:rsidR="003D3121"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 xml:space="preserve">Using soap and water for at least 20 seconds.  If </w:t>
      </w:r>
      <w:r w:rsidR="00DB3697" w:rsidRPr="00FD1F28">
        <w:rPr>
          <w:rFonts w:cstheme="minorHAnsi"/>
          <w:lang w:val="en-AU"/>
        </w:rPr>
        <w:t>soap and running water are not available, using an alcohol-based sanitizer.</w:t>
      </w:r>
    </w:p>
    <w:p w:rsidR="00DB3697"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Avoid touching eyes, nose, or mouth with unwashed hands.</w:t>
      </w:r>
    </w:p>
    <w:p w:rsidR="00EE4BCC" w:rsidRPr="00FD1F28" w:rsidRDefault="00AC12D7" w:rsidP="006778B5">
      <w:pPr>
        <w:pStyle w:val="ListParagraph"/>
        <w:numPr>
          <w:ilvl w:val="1"/>
          <w:numId w:val="2"/>
        </w:numPr>
        <w:spacing w:after="0" w:line="240" w:lineRule="auto"/>
        <w:rPr>
          <w:rFonts w:cstheme="minorHAnsi"/>
          <w:lang w:val="en-AU"/>
        </w:rPr>
      </w:pPr>
      <w:r w:rsidRPr="00FD1F28">
        <w:rPr>
          <w:rFonts w:cstheme="minorHAnsi"/>
          <w:u w:val="single"/>
          <w:lang w:val="en-AU"/>
        </w:rPr>
        <w:t>Stay-at-home when sick prompts</w:t>
      </w:r>
      <w:r w:rsidRPr="00FD1F28">
        <w:rPr>
          <w:rFonts w:cstheme="minorHAnsi"/>
          <w:lang w:val="en-AU"/>
        </w:rPr>
        <w:t xml:space="preserve"> – prompts about symptom monitoring and self-quarantine (for any sickness) </w:t>
      </w:r>
      <w:r w:rsidR="00DB3697" w:rsidRPr="00FD1F28">
        <w:rPr>
          <w:rFonts w:cstheme="minorHAnsi"/>
          <w:lang w:val="en-AU"/>
        </w:rPr>
        <w:t xml:space="preserve">should be </w:t>
      </w:r>
      <w:r w:rsidRPr="00FD1F28">
        <w:rPr>
          <w:rFonts w:cstheme="minorHAnsi"/>
          <w:lang w:val="en-AU"/>
        </w:rPr>
        <w:t xml:space="preserve">posted and easily visible in all </w:t>
      </w:r>
      <w:r w:rsidR="00DB3697" w:rsidRPr="00FD1F28">
        <w:rPr>
          <w:rFonts w:cstheme="minorHAnsi"/>
          <w:lang w:val="en-AU"/>
        </w:rPr>
        <w:t>research spaces.</w:t>
      </w:r>
    </w:p>
    <w:p w:rsidR="00FD1F28" w:rsidRPr="00FD1F28" w:rsidRDefault="00AC12D7" w:rsidP="006778B5">
      <w:pPr>
        <w:pStyle w:val="ListParagraph"/>
        <w:numPr>
          <w:ilvl w:val="1"/>
          <w:numId w:val="2"/>
        </w:numPr>
        <w:spacing w:after="0" w:line="240" w:lineRule="auto"/>
        <w:rPr>
          <w:rFonts w:cstheme="minorHAnsi"/>
          <w:lang w:val="en-AU"/>
        </w:rPr>
      </w:pPr>
      <w:r w:rsidRPr="00FD1F28">
        <w:rPr>
          <w:rFonts w:cstheme="minorHAnsi"/>
          <w:u w:val="single"/>
          <w:lang w:val="en-AU"/>
        </w:rPr>
        <w:t>Gowns/disposable caps/clothes</w:t>
      </w:r>
      <w:r w:rsidRPr="00FD1F28">
        <w:rPr>
          <w:rFonts w:cstheme="minorHAnsi"/>
          <w:lang w:val="en-AU"/>
        </w:rPr>
        <w:t xml:space="preserve">.  </w:t>
      </w:r>
    </w:p>
    <w:p w:rsidR="00FD1F28"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Disposable gowns &amp; caps should be discarded after one use.</w:t>
      </w:r>
    </w:p>
    <w:p w:rsidR="00FD1F28" w:rsidRPr="00FD1F28" w:rsidRDefault="00AC12D7" w:rsidP="006778B5">
      <w:pPr>
        <w:pStyle w:val="ListParagraph"/>
        <w:numPr>
          <w:ilvl w:val="2"/>
          <w:numId w:val="2"/>
        </w:numPr>
        <w:spacing w:after="0" w:line="240" w:lineRule="auto"/>
        <w:rPr>
          <w:rFonts w:cstheme="minorHAnsi"/>
          <w:lang w:val="en-AU"/>
        </w:rPr>
        <w:sectPr w:rsidR="00FD1F28" w:rsidRPr="00FD1F28" w:rsidSect="00AC12D7">
          <w:headerReference w:type="default" r:id="rId25"/>
          <w:footerReference w:type="default" r:id="rId26"/>
          <w:pgSz w:w="12240" w:h="15840"/>
          <w:pgMar w:top="1440" w:right="1440" w:bottom="1440" w:left="1440" w:header="720" w:footer="720" w:gutter="0"/>
          <w:pgNumType w:start="5"/>
          <w:cols w:space="720"/>
          <w:docGrid w:linePitch="360"/>
        </w:sectPr>
      </w:pPr>
      <w:r w:rsidRPr="00FD1F28">
        <w:rPr>
          <w:rFonts w:cstheme="minorHAnsi"/>
          <w:lang w:val="en-AU"/>
        </w:rPr>
        <w:t>For research field teams, consider having t-shirts or other clothes that can be changed after measurements are completed.</w:t>
      </w:r>
    </w:p>
    <w:p w:rsidR="00FD1F28"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lastRenderedPageBreak/>
        <w:t>When possible, remove clothes that were worn for field measurements, take a shower, and put on clean clothes.  Wash clothes worn in the field prior to wearing again.</w:t>
      </w:r>
    </w:p>
    <w:p w:rsidR="001C1DC6" w:rsidRPr="00FD1F28" w:rsidRDefault="00AC12D7" w:rsidP="006778B5">
      <w:pPr>
        <w:pStyle w:val="ListParagraph"/>
        <w:numPr>
          <w:ilvl w:val="1"/>
          <w:numId w:val="2"/>
        </w:numPr>
        <w:spacing w:after="0" w:line="240" w:lineRule="auto"/>
        <w:rPr>
          <w:rFonts w:cstheme="minorHAnsi"/>
          <w:lang w:val="en-AU"/>
        </w:rPr>
      </w:pPr>
      <w:r w:rsidRPr="00FD1F28">
        <w:rPr>
          <w:rFonts w:cstheme="minorHAnsi"/>
          <w:u w:val="single"/>
          <w:lang w:val="en-AU"/>
        </w:rPr>
        <w:t>Provide adequate PPE</w:t>
      </w:r>
      <w:r w:rsidRPr="00FD1F28">
        <w:rPr>
          <w:rFonts w:cstheme="minorHAnsi"/>
          <w:lang w:val="en-AU"/>
        </w:rPr>
        <w:t>, and back-up PPE for those who forget to bring their own.   To avoid shortages, do not overstock for periods longer than 3 months.</w:t>
      </w:r>
    </w:p>
    <w:p w:rsidR="001C1DC6" w:rsidRPr="00FD1F28" w:rsidRDefault="00AC12D7" w:rsidP="006778B5">
      <w:pPr>
        <w:pStyle w:val="ListParagraph"/>
        <w:numPr>
          <w:ilvl w:val="1"/>
          <w:numId w:val="2"/>
        </w:numPr>
        <w:spacing w:after="0" w:line="240" w:lineRule="auto"/>
        <w:rPr>
          <w:rFonts w:cstheme="minorHAnsi"/>
          <w:lang w:val="en-AU"/>
        </w:rPr>
      </w:pPr>
      <w:r w:rsidRPr="00FD1F28">
        <w:rPr>
          <w:rFonts w:cstheme="minorHAnsi"/>
          <w:u w:val="single"/>
          <w:lang w:val="en-AU"/>
        </w:rPr>
        <w:t>Systems should be in place to</w:t>
      </w:r>
      <w:r w:rsidRPr="00FD1F28">
        <w:rPr>
          <w:rFonts w:cstheme="minorHAnsi"/>
          <w:lang w:val="en-AU"/>
        </w:rPr>
        <w:t>:</w:t>
      </w:r>
    </w:p>
    <w:p w:rsidR="001C1DC6"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Differentiate clean areas (e.g., where PPE is put on) from potentially contaminated areas (e.g., where PPE is removed)</w:t>
      </w:r>
    </w:p>
    <w:p w:rsidR="001C1DC6"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Handle waste and other potentially infectious materials</w:t>
      </w:r>
    </w:p>
    <w:p w:rsidR="00FD1F28" w:rsidRPr="00FD1F28" w:rsidRDefault="00AC12D7" w:rsidP="006778B5">
      <w:pPr>
        <w:pStyle w:val="ListParagraph"/>
        <w:numPr>
          <w:ilvl w:val="2"/>
          <w:numId w:val="2"/>
        </w:numPr>
        <w:spacing w:after="0" w:line="240" w:lineRule="auto"/>
        <w:rPr>
          <w:rFonts w:cstheme="minorHAnsi"/>
          <w:lang w:val="en-AU"/>
        </w:rPr>
      </w:pPr>
      <w:r w:rsidRPr="00FD1F28">
        <w:rPr>
          <w:rFonts w:cstheme="minorHAnsi"/>
          <w:lang w:val="en-AU"/>
        </w:rPr>
        <w:t>Clean, disinfect, and maintain reusable equipment and PPE.</w:t>
      </w:r>
    </w:p>
    <w:p w:rsidR="001C1DC6" w:rsidRPr="008E60B1" w:rsidRDefault="00AC12D7" w:rsidP="006778B5">
      <w:pPr>
        <w:pStyle w:val="ListParagraph"/>
        <w:numPr>
          <w:ilvl w:val="2"/>
          <w:numId w:val="2"/>
        </w:numPr>
        <w:spacing w:after="0" w:line="240" w:lineRule="auto"/>
        <w:rPr>
          <w:lang w:val="en-AU"/>
        </w:rPr>
      </w:pPr>
      <w:r w:rsidRPr="00FD1F28">
        <w:rPr>
          <w:rFonts w:cstheme="minorHAnsi"/>
          <w:lang w:val="en-AU"/>
        </w:rPr>
        <w:t>Donning/doffing video</w:t>
      </w:r>
      <w:r w:rsidR="0012618C" w:rsidRPr="00FD1F28">
        <w:rPr>
          <w:rFonts w:cstheme="minorHAnsi"/>
          <w:lang w:val="en-AU"/>
        </w:rPr>
        <w:t xml:space="preserve"> </w:t>
      </w:r>
      <w:r w:rsidR="0012618C" w:rsidRPr="00FD1F28">
        <w:rPr>
          <w:rStyle w:val="Hyperlink"/>
          <w:rFonts w:cstheme="minorHAnsi"/>
          <w:color w:val="auto"/>
          <w:u w:val="none"/>
        </w:rPr>
        <w:t xml:space="preserve">CDC recommendations for </w:t>
      </w:r>
      <w:hyperlink r:id="rId27" w:history="1">
        <w:r w:rsidR="0012618C" w:rsidRPr="00FD1F28">
          <w:rPr>
            <w:rStyle w:val="Hyperlink"/>
            <w:rFonts w:cstheme="minorHAnsi"/>
          </w:rPr>
          <w:t>properly donning and doffing personal protective equipment (PPE)</w:t>
        </w:r>
      </w:hyperlink>
      <w:r w:rsidR="00FD1F28" w:rsidRPr="00FD1F28">
        <w:rPr>
          <w:rStyle w:val="Hyperlink"/>
          <w:rFonts w:cstheme="minorHAnsi"/>
        </w:rPr>
        <w:br/>
      </w:r>
    </w:p>
    <w:p w:rsidR="006A61F9" w:rsidRPr="008E60B1" w:rsidRDefault="00AC12D7" w:rsidP="006778B5">
      <w:pPr>
        <w:pStyle w:val="ListParagraph"/>
        <w:numPr>
          <w:ilvl w:val="0"/>
          <w:numId w:val="2"/>
        </w:numPr>
        <w:rPr>
          <w:b/>
          <w:bCs/>
        </w:rPr>
      </w:pPr>
      <w:r w:rsidRPr="008E60B1">
        <w:rPr>
          <w:b/>
          <w:bCs/>
        </w:rPr>
        <w:t>Environmental maintenance (office and remote locations)</w:t>
      </w:r>
    </w:p>
    <w:p w:rsidR="00AB0092" w:rsidRDefault="00AC12D7" w:rsidP="006778B5">
      <w:pPr>
        <w:pStyle w:val="ListParagraph"/>
        <w:numPr>
          <w:ilvl w:val="1"/>
          <w:numId w:val="2"/>
        </w:numPr>
        <w:spacing w:after="0" w:line="240" w:lineRule="auto"/>
        <w:rPr>
          <w:lang w:val="en-AU"/>
        </w:rPr>
      </w:pPr>
      <w:r w:rsidRPr="008E60B1">
        <w:rPr>
          <w:u w:val="single"/>
          <w:lang w:val="en-AU"/>
        </w:rPr>
        <w:t>Sanitizing wipes</w:t>
      </w:r>
      <w:r w:rsidRPr="008E60B1">
        <w:rPr>
          <w:lang w:val="en-AU"/>
        </w:rPr>
        <w:t xml:space="preserve"> (at least 60% alcohol) and/or sanitizer</w:t>
      </w:r>
      <w:r>
        <w:rPr>
          <w:lang w:val="en-AU"/>
        </w:rPr>
        <w:t xml:space="preserve"> dispensers </w:t>
      </w:r>
      <w:r w:rsidR="00FD1F28">
        <w:rPr>
          <w:lang w:val="en-AU"/>
        </w:rPr>
        <w:t xml:space="preserve">should be </w:t>
      </w:r>
      <w:r>
        <w:rPr>
          <w:lang w:val="en-AU"/>
        </w:rPr>
        <w:t xml:space="preserve">available in all common areas (including open offices, cubicles, meeting rooms and classrooms) of all </w:t>
      </w:r>
      <w:r w:rsidR="00FD1F28">
        <w:rPr>
          <w:lang w:val="en-AU"/>
        </w:rPr>
        <w:t xml:space="preserve">research </w:t>
      </w:r>
      <w:r>
        <w:rPr>
          <w:lang w:val="en-AU"/>
        </w:rPr>
        <w:t>spaces</w:t>
      </w:r>
      <w:r w:rsidR="00FD1F28">
        <w:rPr>
          <w:lang w:val="en-AU"/>
        </w:rPr>
        <w:t>.</w:t>
      </w:r>
    </w:p>
    <w:p w:rsidR="00FD1F28" w:rsidRDefault="00AC12D7" w:rsidP="006778B5">
      <w:pPr>
        <w:pStyle w:val="ListParagraph"/>
        <w:numPr>
          <w:ilvl w:val="2"/>
          <w:numId w:val="2"/>
        </w:numPr>
        <w:spacing w:after="0" w:line="240" w:lineRule="auto"/>
        <w:rPr>
          <w:lang w:val="en-AU"/>
        </w:rPr>
      </w:pPr>
      <w:r>
        <w:rPr>
          <w:lang w:val="en-AU"/>
        </w:rPr>
        <w:t>Alternately, spray disinfectants with bleach or antimicrobial chemicals can be used.</w:t>
      </w:r>
    </w:p>
    <w:p w:rsidR="00FD1F28" w:rsidRDefault="00AC12D7" w:rsidP="006778B5">
      <w:pPr>
        <w:pStyle w:val="ListParagraph"/>
        <w:numPr>
          <w:ilvl w:val="1"/>
          <w:numId w:val="2"/>
        </w:numPr>
        <w:spacing w:after="0" w:line="240" w:lineRule="auto"/>
        <w:rPr>
          <w:lang w:val="en-AU"/>
        </w:rPr>
      </w:pPr>
      <w:r>
        <w:rPr>
          <w:u w:val="single"/>
          <w:lang w:val="en-AU"/>
        </w:rPr>
        <w:t>Cleaning</w:t>
      </w:r>
      <w:r w:rsidR="0026390C">
        <w:rPr>
          <w:u w:val="single"/>
          <w:lang w:val="en-AU"/>
        </w:rPr>
        <w:t xml:space="preserve">, </w:t>
      </w:r>
      <w:r w:rsidR="0026390C">
        <w:rPr>
          <w:lang w:val="en-AU"/>
        </w:rPr>
        <w:t xml:space="preserve"> see </w:t>
      </w:r>
      <w:r w:rsidR="00AB0092">
        <w:rPr>
          <w:lang w:val="en-AU"/>
        </w:rPr>
        <w:t xml:space="preserve"> </w:t>
      </w:r>
      <w:hyperlink r:id="rId28" w:history="1">
        <w:r w:rsidR="0026390C" w:rsidRPr="0026390C">
          <w:rPr>
            <w:color w:val="0000FF"/>
            <w:u w:val="single"/>
          </w:rPr>
          <w:t>https://www.cdc.gov/coronavirus/2019-ncov/community/reopen-guidance.html</w:t>
        </w:r>
      </w:hyperlink>
      <w:r w:rsidR="0026390C">
        <w:t xml:space="preserve"> and F</w:t>
      </w:r>
      <w:r w:rsidR="009A3410">
        <w:t>igures 2 &amp; 3</w:t>
      </w:r>
    </w:p>
    <w:p w:rsidR="00AB0092" w:rsidRDefault="00AC12D7" w:rsidP="006778B5">
      <w:pPr>
        <w:pStyle w:val="ListParagraph"/>
        <w:numPr>
          <w:ilvl w:val="2"/>
          <w:numId w:val="2"/>
        </w:numPr>
        <w:spacing w:after="0" w:line="240" w:lineRule="auto"/>
        <w:rPr>
          <w:lang w:val="en-AU"/>
        </w:rPr>
      </w:pPr>
      <w:r>
        <w:rPr>
          <w:lang w:val="en-AU"/>
        </w:rPr>
        <w:t xml:space="preserve">Research staff should determine a schedule of cleaning research spaces that includes wiping down commonly used surfaces (counters, water faucets, </w:t>
      </w:r>
      <w:r w:rsidR="0026390C">
        <w:rPr>
          <w:lang w:val="en-AU"/>
        </w:rPr>
        <w:t>light switches, doors and knobs, etc.) at least once per day.</w:t>
      </w:r>
    </w:p>
    <w:p w:rsidR="0026390C" w:rsidRDefault="00AC12D7" w:rsidP="006778B5">
      <w:pPr>
        <w:pStyle w:val="ListParagraph"/>
        <w:numPr>
          <w:ilvl w:val="2"/>
          <w:numId w:val="2"/>
        </w:numPr>
        <w:spacing w:after="0" w:line="240" w:lineRule="auto"/>
        <w:rPr>
          <w:lang w:val="en-AU"/>
        </w:rPr>
      </w:pPr>
      <w:r>
        <w:rPr>
          <w:lang w:val="en-AU"/>
        </w:rPr>
        <w:t>When visiting a research si</w:t>
      </w:r>
      <w:r w:rsidR="005B545A">
        <w:rPr>
          <w:lang w:val="en-AU"/>
        </w:rPr>
        <w:t>t</w:t>
      </w:r>
      <w:r>
        <w:rPr>
          <w:lang w:val="en-AU"/>
        </w:rPr>
        <w:t xml:space="preserve">e, research staff should wipe down any surfaces with which they come into contact with disinfectant wipes, as well as commonly used surfaces.  </w:t>
      </w:r>
    </w:p>
    <w:p w:rsidR="0026390C" w:rsidRDefault="00AC12D7" w:rsidP="006778B5">
      <w:pPr>
        <w:pStyle w:val="ListParagraph"/>
        <w:numPr>
          <w:ilvl w:val="2"/>
          <w:numId w:val="2"/>
        </w:numPr>
        <w:spacing w:after="0" w:line="240" w:lineRule="auto"/>
        <w:rPr>
          <w:lang w:val="en-AU"/>
        </w:rPr>
      </w:pPr>
      <w:r>
        <w:rPr>
          <w:lang w:val="en-AU"/>
        </w:rPr>
        <w:t>Any equipment (e.g., scale, stadiometer, etc.) should be wiped down with disinfectant wipes prior to measurements, after measurements, and between measurements.</w:t>
      </w:r>
    </w:p>
    <w:p w:rsidR="0026390C" w:rsidRDefault="00AC12D7" w:rsidP="006778B5">
      <w:pPr>
        <w:pStyle w:val="ListParagraph"/>
        <w:numPr>
          <w:ilvl w:val="2"/>
          <w:numId w:val="2"/>
        </w:numPr>
        <w:spacing w:after="0" w:line="240" w:lineRule="auto"/>
        <w:rPr>
          <w:lang w:val="en-AU"/>
        </w:rPr>
      </w:pPr>
      <w:r>
        <w:rPr>
          <w:lang w:val="en-AU"/>
        </w:rPr>
        <w:t>Any equipment or materials that go into the field should be wiped down with disinfectant when brought into the research office.</w:t>
      </w:r>
    </w:p>
    <w:p w:rsidR="0026390C" w:rsidRDefault="00AC12D7" w:rsidP="006778B5">
      <w:pPr>
        <w:pStyle w:val="ListParagraph"/>
        <w:numPr>
          <w:ilvl w:val="2"/>
          <w:numId w:val="2"/>
        </w:numPr>
        <w:spacing w:after="0" w:line="240" w:lineRule="auto"/>
        <w:rPr>
          <w:lang w:val="en-AU"/>
        </w:rPr>
      </w:pPr>
      <w:r>
        <w:rPr>
          <w:lang w:val="en-AU"/>
        </w:rPr>
        <w:t>Belts (for accelerometers) or t-shirts or other cloth measurement supports should be washed between measurements.</w:t>
      </w:r>
    </w:p>
    <w:p w:rsidR="0026390C" w:rsidRDefault="00AC12D7" w:rsidP="006778B5">
      <w:pPr>
        <w:pStyle w:val="ListParagraph"/>
        <w:numPr>
          <w:ilvl w:val="2"/>
          <w:numId w:val="2"/>
        </w:numPr>
        <w:spacing w:after="0" w:line="240" w:lineRule="auto"/>
        <w:rPr>
          <w:lang w:val="en-AU"/>
        </w:rPr>
      </w:pPr>
      <w:r>
        <w:rPr>
          <w:lang w:val="en-AU"/>
        </w:rPr>
        <w:lastRenderedPageBreak/>
        <w:t>Papers, surveys, etc. that are distributed and completed in the field should be packaged in envelopes and quarantined for 48 hours.</w:t>
      </w:r>
    </w:p>
    <w:p w:rsidR="0026390C" w:rsidRDefault="00AC12D7" w:rsidP="006778B5">
      <w:pPr>
        <w:pStyle w:val="ListParagraph"/>
        <w:numPr>
          <w:ilvl w:val="2"/>
          <w:numId w:val="2"/>
        </w:numPr>
        <w:spacing w:after="0" w:line="240" w:lineRule="auto"/>
        <w:rPr>
          <w:lang w:val="en-AU"/>
        </w:rPr>
      </w:pPr>
      <w:r>
        <w:rPr>
          <w:lang w:val="en-AU"/>
        </w:rPr>
        <w:t xml:space="preserve">If personal cars are used to transport materials, be sure to clean and disinfect on a regular basis.  See </w:t>
      </w:r>
      <w:hyperlink r:id="rId29" w:history="1">
        <w:r w:rsidRPr="0026390C">
          <w:rPr>
            <w:color w:val="0000FF"/>
            <w:u w:val="single"/>
          </w:rPr>
          <w:t>https://www.cdc.gov/coronavirus/2019-ncov/community/organizations/disinfecting-transport-vehicles.html</w:t>
        </w:r>
      </w:hyperlink>
    </w:p>
    <w:p w:rsidR="00AB0092" w:rsidRDefault="00AC12D7" w:rsidP="006778B5">
      <w:pPr>
        <w:pStyle w:val="ListParagraph"/>
        <w:numPr>
          <w:ilvl w:val="1"/>
          <w:numId w:val="2"/>
        </w:numPr>
        <w:spacing w:after="0" w:line="240" w:lineRule="auto"/>
        <w:rPr>
          <w:lang w:val="en-AU"/>
        </w:rPr>
      </w:pPr>
      <w:r>
        <w:rPr>
          <w:lang w:val="en-AU"/>
        </w:rPr>
        <w:t>Ensure</w:t>
      </w:r>
      <w:r w:rsidR="0026390C">
        <w:rPr>
          <w:lang w:val="en-AU"/>
        </w:rPr>
        <w:t xml:space="preserve"> that cleaning</w:t>
      </w:r>
      <w:r w:rsidRPr="0026390C">
        <w:rPr>
          <w:lang w:val="en-AU"/>
        </w:rPr>
        <w:t xml:space="preserve"> actions do not interfere with ADA disability requirements</w:t>
      </w:r>
    </w:p>
    <w:p w:rsidR="0026390C" w:rsidRDefault="00AC12D7" w:rsidP="006778B5">
      <w:pPr>
        <w:pStyle w:val="ListParagraph"/>
        <w:numPr>
          <w:ilvl w:val="1"/>
          <w:numId w:val="2"/>
        </w:numPr>
        <w:spacing w:after="0" w:line="240" w:lineRule="auto"/>
        <w:rPr>
          <w:lang w:val="en-AU"/>
        </w:rPr>
      </w:pPr>
      <w:r>
        <w:rPr>
          <w:lang w:val="en-AU"/>
        </w:rPr>
        <w:t>Guidance:</w:t>
      </w:r>
    </w:p>
    <w:p w:rsidR="0026390C" w:rsidRPr="0026390C" w:rsidRDefault="00AC12D7" w:rsidP="006778B5">
      <w:pPr>
        <w:pStyle w:val="ListParagraph"/>
        <w:numPr>
          <w:ilvl w:val="2"/>
          <w:numId w:val="2"/>
        </w:numPr>
        <w:spacing w:after="0" w:line="240" w:lineRule="auto"/>
        <w:rPr>
          <w:lang w:val="en-AU"/>
        </w:rPr>
      </w:pPr>
      <w:r>
        <w:t xml:space="preserve">OSHA:  </w:t>
      </w:r>
      <w:hyperlink r:id="rId30" w:history="1">
        <w:r w:rsidRPr="0026390C">
          <w:rPr>
            <w:color w:val="0000FF"/>
            <w:u w:val="single"/>
          </w:rPr>
          <w:t>https://www.osha.gov/SLTC/covid-19/controlprevention.html</w:t>
        </w:r>
      </w:hyperlink>
    </w:p>
    <w:p w:rsidR="0026390C" w:rsidRPr="0026390C" w:rsidRDefault="00AC12D7" w:rsidP="006778B5">
      <w:pPr>
        <w:pStyle w:val="ListParagraph"/>
        <w:numPr>
          <w:ilvl w:val="2"/>
          <w:numId w:val="2"/>
        </w:numPr>
        <w:spacing w:after="0" w:line="240" w:lineRule="auto"/>
        <w:rPr>
          <w:lang w:val="en-AU"/>
        </w:rPr>
      </w:pPr>
      <w:r>
        <w:t xml:space="preserve">CDC:  </w:t>
      </w:r>
      <w:hyperlink r:id="rId31" w:history="1">
        <w:r w:rsidRPr="0026390C">
          <w:rPr>
            <w:color w:val="0000FF"/>
            <w:u w:val="single"/>
          </w:rPr>
          <w:t>https://www.cdc.gov/coronavirus/2019-ncov/community/organizations/disinfecting-transport-vehicles.html</w:t>
        </w:r>
      </w:hyperlink>
    </w:p>
    <w:p w:rsidR="00AB0092" w:rsidRDefault="00AB0092" w:rsidP="00FD1F28">
      <w:pPr>
        <w:pStyle w:val="ListParagraph"/>
        <w:ind w:left="1440"/>
        <w:rPr>
          <w:bCs/>
          <w:sz w:val="24"/>
          <w:szCs w:val="24"/>
        </w:rPr>
      </w:pPr>
    </w:p>
    <w:p w:rsidR="00AB0092" w:rsidRPr="00F83462" w:rsidRDefault="00AC12D7" w:rsidP="006778B5">
      <w:pPr>
        <w:pStyle w:val="ListParagraph"/>
        <w:numPr>
          <w:ilvl w:val="0"/>
          <w:numId w:val="2"/>
        </w:numPr>
        <w:spacing w:after="0" w:line="240" w:lineRule="auto"/>
        <w:rPr>
          <w:lang w:val="en-AU"/>
        </w:rPr>
        <w:sectPr w:rsidR="00AB0092" w:rsidRPr="00F83462" w:rsidSect="00AC12D7">
          <w:headerReference w:type="default" r:id="rId32"/>
          <w:footerReference w:type="default" r:id="rId33"/>
          <w:pgSz w:w="12240" w:h="15840"/>
          <w:pgMar w:top="1440" w:right="1440" w:bottom="1440" w:left="1440" w:header="720" w:footer="720" w:gutter="0"/>
          <w:pgNumType w:start="6"/>
          <w:cols w:space="720"/>
          <w:docGrid w:linePitch="360"/>
        </w:sectPr>
      </w:pPr>
      <w:r>
        <w:rPr>
          <w:b/>
          <w:lang w:val="en-AU"/>
        </w:rPr>
        <w:t>Screening staff, screening study participants</w:t>
      </w:r>
      <w:r w:rsidR="000F2DEA">
        <w:rPr>
          <w:b/>
          <w:lang w:val="en-AU"/>
        </w:rPr>
        <w:t xml:space="preserve"> and organizations</w:t>
      </w:r>
      <w:r>
        <w:rPr>
          <w:b/>
          <w:lang w:val="en-AU"/>
        </w:rPr>
        <w:t>, and testing</w:t>
      </w:r>
      <w:r>
        <w:rPr>
          <w:lang w:val="en-AU"/>
        </w:rPr>
        <w:t xml:space="preserve">. as testing capacity increases, institutional guidance will determine testing protocols (virus and antibody), including sites for testing and potential costs (if any). </w:t>
      </w:r>
    </w:p>
    <w:p w:rsidR="000F2DEA" w:rsidRDefault="00AC12D7" w:rsidP="006778B5">
      <w:pPr>
        <w:pStyle w:val="ListParagraph"/>
        <w:numPr>
          <w:ilvl w:val="1"/>
          <w:numId w:val="2"/>
        </w:numPr>
        <w:spacing w:after="0" w:line="240" w:lineRule="auto"/>
        <w:rPr>
          <w:lang w:val="en-AU"/>
        </w:rPr>
      </w:pPr>
      <w:r>
        <w:rPr>
          <w:lang w:val="en-AU"/>
        </w:rPr>
        <w:lastRenderedPageBreak/>
        <w:t>Research staff</w:t>
      </w:r>
    </w:p>
    <w:p w:rsidR="000F2DEA" w:rsidRDefault="00AC12D7" w:rsidP="006778B5">
      <w:pPr>
        <w:pStyle w:val="ListParagraph"/>
        <w:numPr>
          <w:ilvl w:val="2"/>
          <w:numId w:val="2"/>
        </w:numPr>
        <w:spacing w:after="0" w:line="240" w:lineRule="auto"/>
        <w:rPr>
          <w:lang w:val="en-AU"/>
        </w:rPr>
      </w:pPr>
      <w:r>
        <w:rPr>
          <w:lang w:val="en-AU"/>
        </w:rPr>
        <w:t xml:space="preserve">Research staff will need to be checked </w:t>
      </w:r>
      <w:r w:rsidR="0020678F">
        <w:rPr>
          <w:lang w:val="en-AU"/>
        </w:rPr>
        <w:t xml:space="preserve">each time </w:t>
      </w:r>
      <w:r>
        <w:rPr>
          <w:lang w:val="en-AU"/>
        </w:rPr>
        <w:t>prior to going out in the field.  This will include a short questionnaire that is completed at the beginning of measurement period, as well as a temperature reading.</w:t>
      </w:r>
    </w:p>
    <w:p w:rsidR="000F2DEA" w:rsidRDefault="00AC12D7" w:rsidP="006778B5">
      <w:pPr>
        <w:pStyle w:val="ListParagraph"/>
        <w:numPr>
          <w:ilvl w:val="3"/>
          <w:numId w:val="2"/>
        </w:numPr>
        <w:spacing w:after="0" w:line="240" w:lineRule="auto"/>
        <w:rPr>
          <w:lang w:val="en-AU"/>
        </w:rPr>
      </w:pPr>
      <w:r>
        <w:rPr>
          <w:lang w:val="en-AU"/>
        </w:rPr>
        <w:t>Questionnaire</w:t>
      </w:r>
      <w:r w:rsidR="00F2615C">
        <w:rPr>
          <w:lang w:val="en-AU"/>
        </w:rPr>
        <w:t xml:space="preserve"> (</w:t>
      </w:r>
      <w:r w:rsidR="00F2615C" w:rsidRPr="004D7B5D">
        <w:rPr>
          <w:b/>
          <w:lang w:val="en-AU"/>
        </w:rPr>
        <w:t>Table 1</w:t>
      </w:r>
      <w:r w:rsidR="00F2615C">
        <w:rPr>
          <w:lang w:val="en-AU"/>
        </w:rPr>
        <w:t>)</w:t>
      </w:r>
    </w:p>
    <w:p w:rsidR="000F2DEA" w:rsidRDefault="00AC12D7" w:rsidP="006778B5">
      <w:pPr>
        <w:pStyle w:val="ListParagraph"/>
        <w:numPr>
          <w:ilvl w:val="4"/>
          <w:numId w:val="2"/>
        </w:numPr>
        <w:spacing w:after="0" w:line="240" w:lineRule="auto"/>
        <w:rPr>
          <w:lang w:val="en-AU"/>
        </w:rPr>
      </w:pPr>
      <w:r>
        <w:rPr>
          <w:lang w:val="en-AU"/>
        </w:rPr>
        <w:t>Have you travelled to a spot where community transmission is extremely high within the last 14 days?</w:t>
      </w:r>
    </w:p>
    <w:p w:rsidR="000F2DEA" w:rsidRDefault="00AC12D7" w:rsidP="006778B5">
      <w:pPr>
        <w:pStyle w:val="ListParagraph"/>
        <w:numPr>
          <w:ilvl w:val="4"/>
          <w:numId w:val="2"/>
        </w:numPr>
        <w:spacing w:after="0" w:line="240" w:lineRule="auto"/>
        <w:rPr>
          <w:lang w:val="en-AU"/>
        </w:rPr>
      </w:pPr>
      <w:r>
        <w:rPr>
          <w:lang w:val="en-AU"/>
        </w:rPr>
        <w:t>Have you attended a large gathering (more than 20 individuals) within the last 14 days)?</w:t>
      </w:r>
    </w:p>
    <w:p w:rsidR="000F2DEA" w:rsidRDefault="00AC12D7" w:rsidP="006778B5">
      <w:pPr>
        <w:pStyle w:val="ListParagraph"/>
        <w:numPr>
          <w:ilvl w:val="4"/>
          <w:numId w:val="2"/>
        </w:numPr>
        <w:spacing w:after="0" w:line="240" w:lineRule="auto"/>
        <w:rPr>
          <w:lang w:val="en-AU"/>
        </w:rPr>
      </w:pPr>
      <w:r>
        <w:rPr>
          <w:lang w:val="en-AU"/>
        </w:rPr>
        <w:t>Have you been exposed to anyone who has tested positive for COVID-19 within the last 14 days?</w:t>
      </w:r>
    </w:p>
    <w:p w:rsidR="000F2DEA" w:rsidRDefault="00AC12D7" w:rsidP="006778B5">
      <w:pPr>
        <w:pStyle w:val="ListParagraph"/>
        <w:numPr>
          <w:ilvl w:val="4"/>
          <w:numId w:val="2"/>
        </w:numPr>
        <w:spacing w:after="0" w:line="240" w:lineRule="auto"/>
        <w:rPr>
          <w:lang w:val="en-AU"/>
        </w:rPr>
      </w:pPr>
      <w:r>
        <w:rPr>
          <w:lang w:val="en-AU"/>
        </w:rPr>
        <w:t>Have you had any of the following symptoms within the last 2 days?  Cough, shortness of breath, fever, loss of taste, loss of smell.</w:t>
      </w:r>
    </w:p>
    <w:p w:rsidR="000F2DEA" w:rsidRDefault="00AC12D7" w:rsidP="006778B5">
      <w:pPr>
        <w:pStyle w:val="ListParagraph"/>
        <w:numPr>
          <w:ilvl w:val="4"/>
          <w:numId w:val="2"/>
        </w:numPr>
        <w:spacing w:after="0" w:line="240" w:lineRule="auto"/>
        <w:rPr>
          <w:lang w:val="en-AU"/>
        </w:rPr>
      </w:pPr>
      <w:r>
        <w:rPr>
          <w:lang w:val="en-AU"/>
        </w:rPr>
        <w:t>If a staff member replies ‘yes’ for questions a &amp; b, they should be monitored.  If a staff member replies ‘yes’ for questions c &amp; d, they cannot go into the field</w:t>
      </w:r>
      <w:r w:rsidR="00955339">
        <w:rPr>
          <w:lang w:val="en-AU"/>
        </w:rPr>
        <w:t>, and should be referred for COVID-19 testing</w:t>
      </w:r>
    </w:p>
    <w:p w:rsidR="000F2DEA" w:rsidRDefault="00AC12D7" w:rsidP="006778B5">
      <w:pPr>
        <w:pStyle w:val="ListParagraph"/>
        <w:numPr>
          <w:ilvl w:val="3"/>
          <w:numId w:val="2"/>
        </w:numPr>
        <w:spacing w:after="0" w:line="240" w:lineRule="auto"/>
        <w:rPr>
          <w:lang w:val="en-AU"/>
        </w:rPr>
      </w:pPr>
      <w:r>
        <w:rPr>
          <w:lang w:val="en-AU"/>
        </w:rPr>
        <w:t>Each research staff member should have their temperature measured.</w:t>
      </w:r>
    </w:p>
    <w:p w:rsidR="000F2DEA" w:rsidRDefault="00AC12D7" w:rsidP="006778B5">
      <w:pPr>
        <w:pStyle w:val="ListParagraph"/>
        <w:numPr>
          <w:ilvl w:val="4"/>
          <w:numId w:val="2"/>
        </w:numPr>
        <w:spacing w:after="0" w:line="240" w:lineRule="auto"/>
        <w:rPr>
          <w:lang w:val="en-AU"/>
        </w:rPr>
      </w:pPr>
      <w:r>
        <w:rPr>
          <w:lang w:val="en-AU"/>
        </w:rPr>
        <w:t>If their temperature measures 100.4</w:t>
      </w:r>
      <w:r>
        <w:rPr>
          <w:rFonts w:cstheme="minorHAnsi"/>
          <w:lang w:val="en-AU"/>
        </w:rPr>
        <w:t>°</w:t>
      </w:r>
      <w:r>
        <w:rPr>
          <w:lang w:val="en-AU"/>
        </w:rPr>
        <w:t xml:space="preserve"> F or more, they cannot go into the field, and should be considered for COVID-19 testing.</w:t>
      </w:r>
    </w:p>
    <w:p w:rsidR="00417C77" w:rsidRDefault="00AC12D7" w:rsidP="006778B5">
      <w:pPr>
        <w:pStyle w:val="ListParagraph"/>
        <w:numPr>
          <w:ilvl w:val="3"/>
          <w:numId w:val="2"/>
        </w:numPr>
        <w:spacing w:after="0" w:line="240" w:lineRule="auto"/>
        <w:rPr>
          <w:lang w:val="en-AU"/>
        </w:rPr>
      </w:pPr>
      <w:r w:rsidRPr="008273F2">
        <w:rPr>
          <w:b/>
          <w:i/>
          <w:lang w:val="en-AU"/>
        </w:rPr>
        <w:t>Records of the questionnaire and temperature readings should be kept for each research staff member for each measurement period</w:t>
      </w:r>
      <w:r>
        <w:rPr>
          <w:lang w:val="en-AU"/>
        </w:rPr>
        <w:t>.</w:t>
      </w:r>
    </w:p>
    <w:p w:rsidR="00417C77" w:rsidRPr="008E60B1" w:rsidRDefault="00AC12D7" w:rsidP="006778B5">
      <w:pPr>
        <w:pStyle w:val="ListParagraph"/>
        <w:numPr>
          <w:ilvl w:val="2"/>
          <w:numId w:val="2"/>
        </w:numPr>
        <w:spacing w:after="0" w:line="240" w:lineRule="auto"/>
        <w:rPr>
          <w:lang w:val="en-AU"/>
        </w:rPr>
      </w:pPr>
      <w:r w:rsidRPr="008273F2">
        <w:rPr>
          <w:rFonts w:cstheme="minorHAnsi"/>
        </w:rPr>
        <w:t>Additionally, any staff exhibiting COVID-19 symptoms must report the information to their immediate supervisor and project coordinator.</w:t>
      </w:r>
    </w:p>
    <w:p w:rsidR="008E60B1" w:rsidRPr="008E60B1" w:rsidRDefault="00AC12D7" w:rsidP="006778B5">
      <w:pPr>
        <w:pStyle w:val="ListParagraph"/>
        <w:numPr>
          <w:ilvl w:val="2"/>
          <w:numId w:val="2"/>
        </w:numPr>
        <w:spacing w:after="0" w:line="240" w:lineRule="auto"/>
        <w:rPr>
          <w:rFonts w:ascii="Calibri" w:eastAsia="Times New Roman" w:hAnsi="Calibri" w:cs="Calibri"/>
          <w:color w:val="000000" w:themeColor="text1"/>
        </w:rPr>
      </w:pPr>
      <w:r w:rsidRPr="008E60B1">
        <w:rPr>
          <w:rFonts w:ascii="Calibri" w:eastAsia="Times New Roman" w:hAnsi="Calibri" w:cs="Calibri"/>
          <w:b/>
          <w:color w:val="000000" w:themeColor="text1"/>
          <w:u w:val="single"/>
        </w:rPr>
        <w:t>UT Employee Health protocols as of 6.10.20</w:t>
      </w:r>
      <w:r>
        <w:rPr>
          <w:rFonts w:ascii="Calibri" w:eastAsia="Times New Roman" w:hAnsi="Calibri" w:cs="Calibri"/>
          <w:b/>
          <w:color w:val="000000" w:themeColor="text1"/>
          <w:u w:val="single"/>
        </w:rPr>
        <w:t xml:space="preserve"> (if an employee is infected)</w:t>
      </w:r>
      <w:r w:rsidRPr="008E60B1">
        <w:rPr>
          <w:rFonts w:ascii="Calibri" w:eastAsia="Times New Roman" w:hAnsi="Calibri" w:cs="Calibri"/>
          <w:color w:val="000000" w:themeColor="text1"/>
        </w:rPr>
        <w:t>:</w:t>
      </w:r>
    </w:p>
    <w:p w:rsidR="008E60B1" w:rsidRPr="008E60B1" w:rsidRDefault="00AC12D7" w:rsidP="006778B5">
      <w:pPr>
        <w:pStyle w:val="ListParagraph"/>
        <w:numPr>
          <w:ilvl w:val="3"/>
          <w:numId w:val="2"/>
        </w:numPr>
        <w:spacing w:after="0" w:line="240" w:lineRule="auto"/>
        <w:rPr>
          <w:rFonts w:ascii="Calibri" w:eastAsia="Times New Roman" w:hAnsi="Calibri" w:cs="Calibri"/>
          <w:color w:val="000000" w:themeColor="text1"/>
        </w:rPr>
      </w:pPr>
      <w:r w:rsidRPr="008E60B1">
        <w:rPr>
          <w:rFonts w:ascii="Calibri" w:eastAsia="Times New Roman" w:hAnsi="Calibri" w:cs="Calibri"/>
          <w:color w:val="000000" w:themeColor="text1"/>
        </w:rPr>
        <w:t xml:space="preserve">Employees who are symptomatic of any illness should stay home for the duration of symptoms.  If they have been exposed to </w:t>
      </w:r>
      <w:r w:rsidR="0020678F">
        <w:rPr>
          <w:rFonts w:ascii="Calibri" w:eastAsia="Times New Roman" w:hAnsi="Calibri" w:cs="Calibri"/>
          <w:color w:val="000000" w:themeColor="text1"/>
        </w:rPr>
        <w:t>SARS-CoV-2 or a person who has tested positive for COVID-19</w:t>
      </w:r>
      <w:r w:rsidR="0020678F" w:rsidRPr="008E60B1">
        <w:rPr>
          <w:rFonts w:ascii="Calibri" w:eastAsia="Times New Roman" w:hAnsi="Calibri" w:cs="Calibri"/>
          <w:color w:val="000000" w:themeColor="text1"/>
        </w:rPr>
        <w:t xml:space="preserve"> </w:t>
      </w:r>
      <w:r w:rsidRPr="008E60B1">
        <w:rPr>
          <w:rFonts w:ascii="Calibri" w:eastAsia="Times New Roman" w:hAnsi="Calibri" w:cs="Calibri"/>
          <w:color w:val="000000" w:themeColor="text1"/>
        </w:rPr>
        <w:t xml:space="preserve">or </w:t>
      </w:r>
      <w:r w:rsidR="0020678F">
        <w:rPr>
          <w:rFonts w:ascii="Calibri" w:eastAsia="Times New Roman" w:hAnsi="Calibri" w:cs="Calibri"/>
          <w:color w:val="000000" w:themeColor="text1"/>
        </w:rPr>
        <w:t xml:space="preserve">if they </w:t>
      </w:r>
      <w:r w:rsidRPr="008E60B1">
        <w:rPr>
          <w:rFonts w:ascii="Calibri" w:eastAsia="Times New Roman" w:hAnsi="Calibri" w:cs="Calibri"/>
          <w:color w:val="000000" w:themeColor="text1"/>
        </w:rPr>
        <w:t>have symptoms of COVID</w:t>
      </w:r>
      <w:r w:rsidR="0020678F">
        <w:rPr>
          <w:rFonts w:ascii="Calibri" w:eastAsia="Times New Roman" w:hAnsi="Calibri" w:cs="Calibri"/>
          <w:color w:val="000000" w:themeColor="text1"/>
        </w:rPr>
        <w:t>-19</w:t>
      </w:r>
      <w:r w:rsidRPr="008E60B1">
        <w:rPr>
          <w:rFonts w:ascii="Calibri" w:eastAsia="Times New Roman" w:hAnsi="Calibri" w:cs="Calibri"/>
          <w:color w:val="000000" w:themeColor="text1"/>
        </w:rPr>
        <w:t xml:space="preserve"> (cough and any other symptom) they should take the PCR screening test and remain off work until the results are back (24 hours) or until symptoms resolve. If the employee has a positive result on a PCR test, they must remain off work until they have 2 negative PCR swabs done 24 hours apart or they may return to work at 21 days post </w:t>
      </w:r>
      <w:r w:rsidRPr="008E60B1">
        <w:rPr>
          <w:rFonts w:ascii="Calibri" w:eastAsia="Times New Roman" w:hAnsi="Calibri" w:cs="Calibri"/>
          <w:color w:val="000000" w:themeColor="text1"/>
        </w:rPr>
        <w:lastRenderedPageBreak/>
        <w:t>symptom onset or post-positive PCR but must take a PCR test weekly until they have two consecutive negative PCR tests.   </w:t>
      </w:r>
    </w:p>
    <w:p w:rsidR="008E60B1" w:rsidRPr="008E60B1" w:rsidRDefault="00AC12D7" w:rsidP="006778B5">
      <w:pPr>
        <w:pStyle w:val="ListParagraph"/>
        <w:numPr>
          <w:ilvl w:val="3"/>
          <w:numId w:val="2"/>
        </w:numPr>
        <w:spacing w:after="0" w:line="240" w:lineRule="auto"/>
        <w:rPr>
          <w:rFonts w:ascii="Calibri" w:eastAsia="Times New Roman" w:hAnsi="Calibri" w:cs="Calibri"/>
          <w:color w:val="000000" w:themeColor="text1"/>
        </w:rPr>
      </w:pPr>
      <w:r w:rsidRPr="008E60B1">
        <w:rPr>
          <w:rFonts w:ascii="Calibri" w:eastAsia="Times New Roman" w:hAnsi="Calibri" w:cs="Calibri"/>
          <w:color w:val="000000" w:themeColor="text1"/>
        </w:rPr>
        <w:t>Persons with a known exposure should continue to come to work but wear a mask at all times and eat alone when they are unable to wear a mask. They should be tested with the PCR test between days 5 and 8. If they test is negative, they can go back to wearing a mask except when in the office and using all other precautions regarding hand hygiene and self-monitoring of symptoms.</w:t>
      </w:r>
    </w:p>
    <w:p w:rsidR="00FA6C00" w:rsidRPr="008273F2" w:rsidRDefault="00AC12D7" w:rsidP="006778B5">
      <w:pPr>
        <w:pStyle w:val="ListParagraph"/>
        <w:numPr>
          <w:ilvl w:val="1"/>
          <w:numId w:val="2"/>
        </w:numPr>
        <w:spacing w:after="0" w:line="240" w:lineRule="auto"/>
        <w:rPr>
          <w:lang w:val="en-AU"/>
        </w:rPr>
      </w:pPr>
      <w:r w:rsidRPr="008273F2">
        <w:rPr>
          <w:lang w:val="en-AU"/>
        </w:rPr>
        <w:t>Individual visits</w:t>
      </w:r>
      <w:r w:rsidR="000F2DEA" w:rsidRPr="008273F2">
        <w:rPr>
          <w:lang w:val="en-AU"/>
        </w:rPr>
        <w:t xml:space="preserve"> for study participants</w:t>
      </w:r>
    </w:p>
    <w:p w:rsidR="00FA6C00" w:rsidRPr="008273F2" w:rsidRDefault="00AC12D7" w:rsidP="006778B5">
      <w:pPr>
        <w:pStyle w:val="ListParagraph"/>
        <w:numPr>
          <w:ilvl w:val="2"/>
          <w:numId w:val="2"/>
        </w:numPr>
        <w:spacing w:after="0" w:line="240" w:lineRule="auto"/>
        <w:rPr>
          <w:lang w:val="en-AU"/>
        </w:rPr>
      </w:pPr>
      <w:r w:rsidRPr="008273F2">
        <w:rPr>
          <w:lang w:val="en-AU"/>
        </w:rPr>
        <w:t>Prior to scheduling individual</w:t>
      </w:r>
      <w:r w:rsidR="00955339" w:rsidRPr="008273F2">
        <w:rPr>
          <w:lang w:val="en-AU"/>
        </w:rPr>
        <w:t xml:space="preserve"> visits, conduct screening (</w:t>
      </w:r>
      <w:r w:rsidRPr="008273F2">
        <w:rPr>
          <w:b/>
          <w:lang w:val="en-AU"/>
        </w:rPr>
        <w:t xml:space="preserve">Table </w:t>
      </w:r>
      <w:r w:rsidR="004D7B5D">
        <w:rPr>
          <w:b/>
          <w:lang w:val="en-AU"/>
        </w:rPr>
        <w:t>2</w:t>
      </w:r>
      <w:r w:rsidRPr="008273F2">
        <w:rPr>
          <w:lang w:val="en-AU"/>
        </w:rPr>
        <w:t>)</w:t>
      </w:r>
    </w:p>
    <w:p w:rsidR="00955339" w:rsidRPr="008273F2" w:rsidRDefault="00AC12D7" w:rsidP="006778B5">
      <w:pPr>
        <w:pStyle w:val="ListParagraph"/>
        <w:numPr>
          <w:ilvl w:val="2"/>
          <w:numId w:val="2"/>
        </w:numPr>
        <w:spacing w:after="0" w:line="240" w:lineRule="auto"/>
        <w:rPr>
          <w:lang w:val="en-AU"/>
        </w:rPr>
      </w:pPr>
      <w:r w:rsidRPr="008273F2">
        <w:rPr>
          <w:lang w:val="en-AU"/>
        </w:rPr>
        <w:t>If study participant indicates potential exposure to COVID-19, refer them to the local health department and re-schedule.</w:t>
      </w:r>
    </w:p>
    <w:p w:rsidR="00CB3E49" w:rsidRPr="008273F2" w:rsidRDefault="00AC12D7" w:rsidP="006778B5">
      <w:pPr>
        <w:pStyle w:val="ListParagraph"/>
        <w:numPr>
          <w:ilvl w:val="2"/>
          <w:numId w:val="2"/>
        </w:numPr>
        <w:spacing w:after="0" w:line="240" w:lineRule="auto"/>
        <w:rPr>
          <w:lang w:val="en-AU"/>
        </w:rPr>
        <w:sectPr w:rsidR="00CB3E49" w:rsidRPr="008273F2" w:rsidSect="00AC12D7">
          <w:headerReference w:type="default" r:id="rId34"/>
          <w:footerReference w:type="default" r:id="rId35"/>
          <w:pgSz w:w="12240" w:h="15840"/>
          <w:pgMar w:top="1440" w:right="1440" w:bottom="1440" w:left="1440" w:header="720" w:footer="720" w:gutter="0"/>
          <w:pgNumType w:start="7"/>
          <w:cols w:space="720"/>
          <w:docGrid w:linePitch="360"/>
        </w:sectPr>
      </w:pPr>
      <w:r w:rsidRPr="008273F2">
        <w:rPr>
          <w:lang w:val="en-AU"/>
        </w:rPr>
        <w:t xml:space="preserve">Participants should be contacted 14 days after measurement to determine if they are sick or have tested positive for COVID-19.  </w:t>
      </w:r>
    </w:p>
    <w:p w:rsidR="000F2DEA" w:rsidRPr="008273F2" w:rsidRDefault="00AC12D7" w:rsidP="006778B5">
      <w:pPr>
        <w:pStyle w:val="ListParagraph"/>
        <w:numPr>
          <w:ilvl w:val="1"/>
          <w:numId w:val="2"/>
        </w:numPr>
        <w:spacing w:after="0" w:line="240" w:lineRule="auto"/>
        <w:rPr>
          <w:lang w:val="en-AU"/>
        </w:rPr>
      </w:pPr>
      <w:r w:rsidRPr="008273F2">
        <w:rPr>
          <w:lang w:val="en-AU"/>
        </w:rPr>
        <w:lastRenderedPageBreak/>
        <w:t>Visits to research sites or organizations</w:t>
      </w:r>
    </w:p>
    <w:p w:rsidR="00955339" w:rsidRDefault="00AC12D7" w:rsidP="006778B5">
      <w:pPr>
        <w:pStyle w:val="ListParagraph"/>
        <w:numPr>
          <w:ilvl w:val="2"/>
          <w:numId w:val="2"/>
        </w:numPr>
        <w:spacing w:after="0" w:line="240" w:lineRule="auto"/>
        <w:rPr>
          <w:lang w:val="en-AU"/>
        </w:rPr>
      </w:pPr>
      <w:r w:rsidRPr="008273F2">
        <w:rPr>
          <w:lang w:val="en-AU"/>
        </w:rPr>
        <w:t>Prior to scheduling measurements at a</w:t>
      </w:r>
      <w:r w:rsidR="008A4A56">
        <w:rPr>
          <w:lang w:val="en-AU"/>
        </w:rPr>
        <w:t xml:space="preserve"> </w:t>
      </w:r>
      <w:r w:rsidRPr="008273F2">
        <w:rPr>
          <w:lang w:val="en-AU"/>
        </w:rPr>
        <w:t>site or organization, screening should be conducted (</w:t>
      </w:r>
      <w:r w:rsidRPr="008273F2">
        <w:rPr>
          <w:b/>
          <w:lang w:val="en-AU"/>
        </w:rPr>
        <w:t xml:space="preserve">Table </w:t>
      </w:r>
      <w:r w:rsidR="004D7B5D">
        <w:rPr>
          <w:b/>
          <w:lang w:val="en-AU"/>
        </w:rPr>
        <w:t>3</w:t>
      </w:r>
      <w:r w:rsidRPr="008273F2">
        <w:rPr>
          <w:lang w:val="en-AU"/>
        </w:rPr>
        <w:t>)</w:t>
      </w:r>
      <w:r w:rsidR="00654161">
        <w:rPr>
          <w:lang w:val="en-AU"/>
        </w:rPr>
        <w:t xml:space="preserve">.  </w:t>
      </w:r>
    </w:p>
    <w:p w:rsidR="008E60B1" w:rsidRDefault="00AC12D7" w:rsidP="006778B5">
      <w:pPr>
        <w:pStyle w:val="ListParagraph"/>
        <w:numPr>
          <w:ilvl w:val="2"/>
          <w:numId w:val="2"/>
        </w:numPr>
        <w:spacing w:after="0" w:line="240" w:lineRule="auto"/>
        <w:rPr>
          <w:lang w:val="en-AU"/>
        </w:rPr>
      </w:pPr>
      <w:r>
        <w:rPr>
          <w:lang w:val="en-AU"/>
        </w:rPr>
        <w:t>Research sites or organizations should be contacted 14 days after final measurements or activities to ensure that no one at the site was COVID</w:t>
      </w:r>
      <w:r w:rsidR="0020678F">
        <w:rPr>
          <w:lang w:val="en-AU"/>
        </w:rPr>
        <w:t>-19</w:t>
      </w:r>
      <w:r>
        <w:rPr>
          <w:lang w:val="en-AU"/>
        </w:rPr>
        <w:t xml:space="preserve"> positive during the research staff visit.</w:t>
      </w:r>
    </w:p>
    <w:p w:rsidR="00654161" w:rsidRPr="008E60B1" w:rsidRDefault="00AC12D7" w:rsidP="006778B5">
      <w:pPr>
        <w:pStyle w:val="ListParagraph"/>
        <w:numPr>
          <w:ilvl w:val="2"/>
          <w:numId w:val="2"/>
        </w:numPr>
        <w:spacing w:after="0" w:line="240" w:lineRule="auto"/>
        <w:rPr>
          <w:lang w:val="en-AU"/>
        </w:rPr>
      </w:pPr>
      <w:r>
        <w:rPr>
          <w:b/>
          <w:lang w:val="en-AU"/>
        </w:rPr>
        <w:t>NOTE: for some interventions or measurements, advance screening and follow-up might be problematic.  Adjust protocol to be as thorough as possible when assessing risk.</w:t>
      </w:r>
    </w:p>
    <w:p w:rsidR="00CB3E49" w:rsidRDefault="00AC12D7" w:rsidP="006778B5">
      <w:pPr>
        <w:pStyle w:val="ListParagraph"/>
        <w:numPr>
          <w:ilvl w:val="1"/>
          <w:numId w:val="2"/>
        </w:numPr>
        <w:spacing w:after="0" w:line="240" w:lineRule="auto"/>
        <w:rPr>
          <w:lang w:val="en-AU"/>
        </w:rPr>
      </w:pPr>
      <w:r>
        <w:rPr>
          <w:lang w:val="en-AU"/>
        </w:rPr>
        <w:t>Home visits or community canvasing</w:t>
      </w:r>
    </w:p>
    <w:p w:rsidR="00DE6046" w:rsidRDefault="00AC12D7" w:rsidP="006778B5">
      <w:pPr>
        <w:pStyle w:val="ListParagraph"/>
        <w:numPr>
          <w:ilvl w:val="2"/>
          <w:numId w:val="2"/>
        </w:numPr>
        <w:spacing w:after="0" w:line="240" w:lineRule="auto"/>
        <w:rPr>
          <w:lang w:val="en-AU"/>
        </w:rPr>
      </w:pPr>
      <w:r>
        <w:rPr>
          <w:lang w:val="en-AU"/>
        </w:rPr>
        <w:t>Prior to visiting homes or communities, risk should be determined.</w:t>
      </w:r>
    </w:p>
    <w:p w:rsidR="00DE6046" w:rsidRDefault="00AC12D7" w:rsidP="006778B5">
      <w:pPr>
        <w:pStyle w:val="ListParagraph"/>
        <w:numPr>
          <w:ilvl w:val="3"/>
          <w:numId w:val="2"/>
        </w:numPr>
        <w:spacing w:after="0" w:line="240" w:lineRule="auto"/>
        <w:rPr>
          <w:lang w:val="en-AU"/>
        </w:rPr>
      </w:pPr>
      <w:r>
        <w:rPr>
          <w:lang w:val="en-AU"/>
        </w:rPr>
        <w:t>Community spread in the area</w:t>
      </w:r>
    </w:p>
    <w:p w:rsidR="00DE6046" w:rsidRDefault="00AC12D7" w:rsidP="006778B5">
      <w:pPr>
        <w:pStyle w:val="ListParagraph"/>
        <w:numPr>
          <w:ilvl w:val="3"/>
          <w:numId w:val="2"/>
        </w:numPr>
        <w:spacing w:after="0" w:line="240" w:lineRule="auto"/>
        <w:rPr>
          <w:lang w:val="en-AU"/>
        </w:rPr>
      </w:pPr>
      <w:r>
        <w:rPr>
          <w:lang w:val="en-AU"/>
        </w:rPr>
        <w:t>Adherence to CDC or other standard guidelines</w:t>
      </w:r>
    </w:p>
    <w:p w:rsidR="00DE6046" w:rsidRDefault="00AC12D7" w:rsidP="006778B5">
      <w:pPr>
        <w:pStyle w:val="ListParagraph"/>
        <w:numPr>
          <w:ilvl w:val="3"/>
          <w:numId w:val="2"/>
        </w:numPr>
        <w:spacing w:after="0" w:line="240" w:lineRule="auto"/>
        <w:rPr>
          <w:lang w:val="en-AU"/>
        </w:rPr>
      </w:pPr>
      <w:r>
        <w:rPr>
          <w:lang w:val="en-AU"/>
        </w:rPr>
        <w:t>Multi-household settings (e.g., apartments) versus single houses</w:t>
      </w:r>
    </w:p>
    <w:p w:rsidR="00DE6046" w:rsidRDefault="00AC12D7" w:rsidP="006778B5">
      <w:pPr>
        <w:pStyle w:val="ListParagraph"/>
        <w:numPr>
          <w:ilvl w:val="2"/>
          <w:numId w:val="2"/>
        </w:numPr>
        <w:spacing w:after="0" w:line="240" w:lineRule="auto"/>
        <w:rPr>
          <w:lang w:val="en-AU"/>
        </w:rPr>
      </w:pPr>
      <w:r>
        <w:rPr>
          <w:lang w:val="en-AU"/>
        </w:rPr>
        <w:t>To mitigate risks for home visits/community canvasing:</w:t>
      </w:r>
    </w:p>
    <w:p w:rsidR="00F018C7" w:rsidRDefault="00AC12D7" w:rsidP="006778B5">
      <w:pPr>
        <w:pStyle w:val="ListParagraph"/>
        <w:numPr>
          <w:ilvl w:val="3"/>
          <w:numId w:val="2"/>
        </w:numPr>
        <w:spacing w:after="0" w:line="240" w:lineRule="auto"/>
        <w:rPr>
          <w:lang w:val="en-AU"/>
        </w:rPr>
      </w:pPr>
      <w:r>
        <w:rPr>
          <w:lang w:val="en-AU"/>
        </w:rPr>
        <w:t>Research staff should wear appropriate PPE, e.g., cloth face masks, gloves</w:t>
      </w:r>
    </w:p>
    <w:p w:rsidR="00F018C7" w:rsidRDefault="00AC12D7" w:rsidP="006778B5">
      <w:pPr>
        <w:pStyle w:val="ListParagraph"/>
        <w:numPr>
          <w:ilvl w:val="3"/>
          <w:numId w:val="2"/>
        </w:numPr>
        <w:spacing w:after="0" w:line="240" w:lineRule="auto"/>
        <w:rPr>
          <w:lang w:val="en-AU"/>
        </w:rPr>
      </w:pPr>
      <w:r>
        <w:rPr>
          <w:lang w:val="en-AU"/>
        </w:rPr>
        <w:t>Minimize research materials that need to be carried, e.g., consolidate where possible.</w:t>
      </w:r>
    </w:p>
    <w:p w:rsidR="00F018C7" w:rsidRDefault="00AC12D7" w:rsidP="006778B5">
      <w:pPr>
        <w:pStyle w:val="ListParagraph"/>
        <w:numPr>
          <w:ilvl w:val="3"/>
          <w:numId w:val="2"/>
        </w:numPr>
        <w:spacing w:after="0" w:line="240" w:lineRule="auto"/>
        <w:rPr>
          <w:lang w:val="en-AU"/>
        </w:rPr>
      </w:pPr>
      <w:r>
        <w:rPr>
          <w:lang w:val="en-AU"/>
        </w:rPr>
        <w:t>Do not enter homes – remain outside on the front porch or steps.</w:t>
      </w:r>
    </w:p>
    <w:p w:rsidR="00F018C7" w:rsidRDefault="00AC12D7" w:rsidP="006778B5">
      <w:pPr>
        <w:pStyle w:val="ListParagraph"/>
        <w:numPr>
          <w:ilvl w:val="3"/>
          <w:numId w:val="2"/>
        </w:numPr>
        <w:spacing w:after="0" w:line="240" w:lineRule="auto"/>
        <w:rPr>
          <w:lang w:val="en-AU"/>
        </w:rPr>
      </w:pPr>
      <w:r>
        <w:rPr>
          <w:lang w:val="en-AU"/>
        </w:rPr>
        <w:t>Maintain social/physical distancing</w:t>
      </w:r>
    </w:p>
    <w:p w:rsidR="00F018C7" w:rsidRPr="00F018C7" w:rsidRDefault="00AC12D7" w:rsidP="006778B5">
      <w:pPr>
        <w:pStyle w:val="ListParagraph"/>
        <w:numPr>
          <w:ilvl w:val="3"/>
          <w:numId w:val="2"/>
        </w:numPr>
        <w:spacing w:after="0" w:line="240" w:lineRule="auto"/>
        <w:rPr>
          <w:lang w:val="en-AU"/>
        </w:rPr>
      </w:pPr>
      <w:r>
        <w:rPr>
          <w:lang w:val="en-AU"/>
        </w:rPr>
        <w:t>Use hand sanitizer/wipes as necessary, especially if soap and running water are not available</w:t>
      </w:r>
    </w:p>
    <w:p w:rsidR="00DE6046" w:rsidRPr="00DE6046" w:rsidRDefault="00AC12D7" w:rsidP="006778B5">
      <w:pPr>
        <w:pStyle w:val="ListParagraph"/>
        <w:numPr>
          <w:ilvl w:val="1"/>
          <w:numId w:val="2"/>
        </w:numPr>
        <w:rPr>
          <w:color w:val="000000" w:themeColor="text1"/>
        </w:rPr>
      </w:pPr>
      <w:r>
        <w:rPr>
          <w:color w:val="000000" w:themeColor="text1"/>
        </w:rPr>
        <w:t>Determining d</w:t>
      </w:r>
      <w:r w:rsidRPr="00DE6046">
        <w:rPr>
          <w:color w:val="000000" w:themeColor="text1"/>
        </w:rPr>
        <w:t>egree of risk</w:t>
      </w:r>
      <w:r>
        <w:rPr>
          <w:color w:val="000000" w:themeColor="text1"/>
        </w:rPr>
        <w:t xml:space="preserve"> for a community setting</w:t>
      </w:r>
    </w:p>
    <w:p w:rsidR="00DE6046" w:rsidRPr="00DE6046" w:rsidRDefault="00AC12D7" w:rsidP="006778B5">
      <w:pPr>
        <w:pStyle w:val="ListParagraph"/>
        <w:numPr>
          <w:ilvl w:val="2"/>
          <w:numId w:val="2"/>
        </w:numPr>
        <w:rPr>
          <w:color w:val="000000" w:themeColor="text1"/>
          <w:u w:val="single"/>
        </w:rPr>
      </w:pPr>
      <w:r w:rsidRPr="00DE6046">
        <w:rPr>
          <w:color w:val="000000" w:themeColor="text1"/>
          <w:u w:val="single"/>
        </w:rPr>
        <w:t>High risk</w:t>
      </w:r>
    </w:p>
    <w:p w:rsidR="00DE6046" w:rsidRPr="00DE6046" w:rsidRDefault="00AC12D7" w:rsidP="006778B5">
      <w:pPr>
        <w:pStyle w:val="ListParagraph"/>
        <w:numPr>
          <w:ilvl w:val="3"/>
          <w:numId w:val="2"/>
        </w:numPr>
        <w:rPr>
          <w:color w:val="000000" w:themeColor="text1"/>
        </w:rPr>
      </w:pPr>
      <w:r w:rsidRPr="00DE6046">
        <w:rPr>
          <w:color w:val="000000" w:themeColor="text1"/>
        </w:rPr>
        <w:t>Lack of physical/social distancing</w:t>
      </w:r>
    </w:p>
    <w:p w:rsidR="00DE6046" w:rsidRPr="00DE6046" w:rsidRDefault="00AC12D7" w:rsidP="006778B5">
      <w:pPr>
        <w:pStyle w:val="ListParagraph"/>
        <w:numPr>
          <w:ilvl w:val="3"/>
          <w:numId w:val="2"/>
        </w:numPr>
        <w:rPr>
          <w:color w:val="000000" w:themeColor="text1"/>
        </w:rPr>
      </w:pPr>
      <w:r w:rsidRPr="00DE6046">
        <w:rPr>
          <w:color w:val="000000" w:themeColor="text1"/>
        </w:rPr>
        <w:t>Close quarters/not well ventilated</w:t>
      </w:r>
    </w:p>
    <w:p w:rsidR="00DE6046" w:rsidRPr="00DE6046" w:rsidRDefault="00AC12D7" w:rsidP="006778B5">
      <w:pPr>
        <w:pStyle w:val="ListParagraph"/>
        <w:numPr>
          <w:ilvl w:val="3"/>
          <w:numId w:val="2"/>
        </w:numPr>
        <w:rPr>
          <w:color w:val="000000" w:themeColor="text1"/>
        </w:rPr>
      </w:pPr>
      <w:r w:rsidRPr="00DE6046">
        <w:rPr>
          <w:color w:val="000000" w:themeColor="text1"/>
        </w:rPr>
        <w:t>Crowding/lots of people in place</w:t>
      </w:r>
    </w:p>
    <w:p w:rsidR="00DE6046" w:rsidRPr="00DE6046" w:rsidRDefault="00AC12D7" w:rsidP="006778B5">
      <w:pPr>
        <w:pStyle w:val="ListParagraph"/>
        <w:numPr>
          <w:ilvl w:val="3"/>
          <w:numId w:val="2"/>
        </w:numPr>
        <w:rPr>
          <w:color w:val="000000" w:themeColor="text1"/>
        </w:rPr>
      </w:pPr>
      <w:r w:rsidRPr="00DE6046">
        <w:rPr>
          <w:color w:val="000000" w:themeColor="text1"/>
        </w:rPr>
        <w:t>Extended time required for measures</w:t>
      </w:r>
    </w:p>
    <w:p w:rsidR="00DE6046" w:rsidRPr="00DE6046" w:rsidRDefault="00AC12D7" w:rsidP="006778B5">
      <w:pPr>
        <w:pStyle w:val="ListParagraph"/>
        <w:numPr>
          <w:ilvl w:val="3"/>
          <w:numId w:val="2"/>
        </w:numPr>
        <w:rPr>
          <w:color w:val="000000" w:themeColor="text1"/>
        </w:rPr>
      </w:pPr>
      <w:r w:rsidRPr="00DE6046">
        <w:rPr>
          <w:color w:val="000000" w:themeColor="text1"/>
        </w:rPr>
        <w:t>Hands-on measures (e.g., height/weight, waist circumference, blood draws)</w:t>
      </w:r>
    </w:p>
    <w:p w:rsidR="00DE6046" w:rsidRPr="00DE6046" w:rsidRDefault="00AC12D7" w:rsidP="006778B5">
      <w:pPr>
        <w:pStyle w:val="ListParagraph"/>
        <w:numPr>
          <w:ilvl w:val="2"/>
          <w:numId w:val="2"/>
        </w:numPr>
        <w:rPr>
          <w:color w:val="000000" w:themeColor="text1"/>
          <w:u w:val="single"/>
        </w:rPr>
      </w:pPr>
      <w:r w:rsidRPr="00DE6046">
        <w:rPr>
          <w:color w:val="000000" w:themeColor="text1"/>
          <w:u w:val="single"/>
        </w:rPr>
        <w:t>Low risk</w:t>
      </w:r>
    </w:p>
    <w:p w:rsidR="00DE6046" w:rsidRPr="00DE6046" w:rsidRDefault="00AC12D7" w:rsidP="006778B5">
      <w:pPr>
        <w:pStyle w:val="ListParagraph"/>
        <w:numPr>
          <w:ilvl w:val="3"/>
          <w:numId w:val="2"/>
        </w:numPr>
        <w:rPr>
          <w:color w:val="000000" w:themeColor="text1"/>
        </w:rPr>
      </w:pPr>
      <w:r w:rsidRPr="00DE6046">
        <w:rPr>
          <w:color w:val="000000" w:themeColor="text1"/>
        </w:rPr>
        <w:t>Actively practicing social distancing</w:t>
      </w:r>
    </w:p>
    <w:p w:rsidR="00DE6046" w:rsidRPr="00DE6046" w:rsidRDefault="00AC12D7" w:rsidP="006778B5">
      <w:pPr>
        <w:pStyle w:val="ListParagraph"/>
        <w:numPr>
          <w:ilvl w:val="3"/>
          <w:numId w:val="2"/>
        </w:numPr>
        <w:rPr>
          <w:color w:val="000000" w:themeColor="text1"/>
        </w:rPr>
      </w:pPr>
      <w:r w:rsidRPr="00DE6046">
        <w:rPr>
          <w:color w:val="000000" w:themeColor="text1"/>
        </w:rPr>
        <w:lastRenderedPageBreak/>
        <w:t>Outdoor measures or in large place with adequate physical distancing (e.g., gym/auditorium/larger room)</w:t>
      </w:r>
    </w:p>
    <w:p w:rsidR="00DE6046" w:rsidRPr="00DE6046" w:rsidRDefault="00AC12D7" w:rsidP="006778B5">
      <w:pPr>
        <w:pStyle w:val="ListParagraph"/>
        <w:numPr>
          <w:ilvl w:val="3"/>
          <w:numId w:val="2"/>
        </w:numPr>
        <w:rPr>
          <w:color w:val="000000" w:themeColor="text1"/>
        </w:rPr>
      </w:pPr>
      <w:r w:rsidRPr="00DE6046">
        <w:rPr>
          <w:color w:val="000000" w:themeColor="text1"/>
        </w:rPr>
        <w:t>Fewer people (one-on-one)</w:t>
      </w:r>
    </w:p>
    <w:p w:rsidR="00DE6046" w:rsidRPr="00DE6046" w:rsidRDefault="00AC12D7" w:rsidP="006778B5">
      <w:pPr>
        <w:pStyle w:val="ListParagraph"/>
        <w:numPr>
          <w:ilvl w:val="3"/>
          <w:numId w:val="2"/>
        </w:numPr>
        <w:rPr>
          <w:color w:val="000000" w:themeColor="text1"/>
        </w:rPr>
      </w:pPr>
      <w:r w:rsidRPr="00DE6046">
        <w:rPr>
          <w:color w:val="000000" w:themeColor="text1"/>
        </w:rPr>
        <w:t>Online or virtual (Skype/WebEx/Zoom)</w:t>
      </w:r>
    </w:p>
    <w:p w:rsidR="00DE6046" w:rsidRPr="00DE6046" w:rsidRDefault="00AC12D7" w:rsidP="006778B5">
      <w:pPr>
        <w:pStyle w:val="ListParagraph"/>
        <w:numPr>
          <w:ilvl w:val="3"/>
          <w:numId w:val="2"/>
        </w:numPr>
        <w:rPr>
          <w:color w:val="000000" w:themeColor="text1"/>
        </w:rPr>
      </w:pPr>
      <w:r w:rsidRPr="00DE6046">
        <w:rPr>
          <w:color w:val="000000" w:themeColor="text1"/>
        </w:rPr>
        <w:t>Short time period for measures</w:t>
      </w:r>
    </w:p>
    <w:p w:rsidR="00DE6046" w:rsidRPr="00DE6046" w:rsidRDefault="00AC12D7" w:rsidP="006778B5">
      <w:pPr>
        <w:pStyle w:val="ListParagraph"/>
        <w:numPr>
          <w:ilvl w:val="3"/>
          <w:numId w:val="2"/>
        </w:numPr>
        <w:rPr>
          <w:color w:val="000000" w:themeColor="text1"/>
        </w:rPr>
      </w:pPr>
      <w:r w:rsidRPr="00DE6046">
        <w:rPr>
          <w:color w:val="000000" w:themeColor="text1"/>
        </w:rPr>
        <w:t>Virtual measures or self-reported data</w:t>
      </w:r>
    </w:p>
    <w:p w:rsidR="00DE6046" w:rsidRPr="00DE6046" w:rsidRDefault="00AC12D7" w:rsidP="006778B5">
      <w:pPr>
        <w:pStyle w:val="ListParagraph"/>
        <w:numPr>
          <w:ilvl w:val="3"/>
          <w:numId w:val="2"/>
        </w:numPr>
        <w:rPr>
          <w:color w:val="000000" w:themeColor="text1"/>
        </w:rPr>
      </w:pPr>
      <w:r>
        <w:rPr>
          <w:color w:val="000000" w:themeColor="text1"/>
        </w:rPr>
        <w:t>O</w:t>
      </w:r>
      <w:r w:rsidRPr="00DE6046">
        <w:rPr>
          <w:color w:val="000000" w:themeColor="text1"/>
        </w:rPr>
        <w:t>bservations</w:t>
      </w:r>
      <w:r>
        <w:rPr>
          <w:color w:val="000000" w:themeColor="text1"/>
        </w:rPr>
        <w:t xml:space="preserve"> without interactions</w:t>
      </w:r>
    </w:p>
    <w:p w:rsidR="00DE6046" w:rsidRPr="00DE6046" w:rsidRDefault="00AC12D7" w:rsidP="006778B5">
      <w:pPr>
        <w:pStyle w:val="ListParagraph"/>
        <w:numPr>
          <w:ilvl w:val="1"/>
          <w:numId w:val="2"/>
        </w:numPr>
        <w:rPr>
          <w:color w:val="000000" w:themeColor="text1"/>
        </w:rPr>
      </w:pPr>
      <w:r>
        <w:rPr>
          <w:color w:val="000000" w:themeColor="text1"/>
        </w:rPr>
        <w:t>Determining ‘h</w:t>
      </w:r>
      <w:r w:rsidRPr="00DE6046">
        <w:rPr>
          <w:color w:val="000000" w:themeColor="text1"/>
        </w:rPr>
        <w:t>ot spots</w:t>
      </w:r>
      <w:r>
        <w:rPr>
          <w:color w:val="000000" w:themeColor="text1"/>
        </w:rPr>
        <w:t xml:space="preserve">’ or areas with </w:t>
      </w:r>
      <w:r w:rsidR="00F018C7">
        <w:rPr>
          <w:color w:val="000000" w:themeColor="text1"/>
        </w:rPr>
        <w:t>increasing COVID-19 positive cases</w:t>
      </w:r>
    </w:p>
    <w:p w:rsidR="00F018C7" w:rsidRDefault="00AC12D7" w:rsidP="006778B5">
      <w:pPr>
        <w:pStyle w:val="ListParagraph"/>
        <w:numPr>
          <w:ilvl w:val="2"/>
          <w:numId w:val="2"/>
        </w:numPr>
        <w:rPr>
          <w:color w:val="000000" w:themeColor="text1"/>
        </w:rPr>
      </w:pPr>
      <w:r>
        <w:rPr>
          <w:color w:val="000000" w:themeColor="text1"/>
        </w:rPr>
        <w:t xml:space="preserve">Sources </w:t>
      </w:r>
      <w:r w:rsidR="00DE6046" w:rsidRPr="00DE6046">
        <w:rPr>
          <w:color w:val="000000" w:themeColor="text1"/>
        </w:rPr>
        <w:t xml:space="preserve">for </w:t>
      </w:r>
      <w:r>
        <w:rPr>
          <w:color w:val="000000" w:themeColor="text1"/>
        </w:rPr>
        <w:t>determining community transmission and cases in Texas</w:t>
      </w:r>
    </w:p>
    <w:p w:rsidR="00F018C7" w:rsidRPr="00F018C7" w:rsidRDefault="00AC12D7" w:rsidP="006778B5">
      <w:pPr>
        <w:pStyle w:val="ListParagraph"/>
        <w:numPr>
          <w:ilvl w:val="3"/>
          <w:numId w:val="2"/>
        </w:numPr>
        <w:rPr>
          <w:color w:val="000000" w:themeColor="text1"/>
        </w:rPr>
      </w:pPr>
      <w:r w:rsidRPr="00F018C7">
        <w:rPr>
          <w:color w:val="000000" w:themeColor="text1"/>
        </w:rPr>
        <w:t>County-level and ‘hot spot’ data</w:t>
      </w:r>
      <w:r>
        <w:rPr>
          <w:color w:val="000000" w:themeColor="text1"/>
        </w:rPr>
        <w:t xml:space="preserve"> from the NYT:</w:t>
      </w:r>
      <w:r w:rsidRPr="00F018C7">
        <w:rPr>
          <w:color w:val="000000" w:themeColor="text1"/>
        </w:rPr>
        <w:t xml:space="preserve">  </w:t>
      </w:r>
      <w:hyperlink r:id="rId36" w:history="1">
        <w:r>
          <w:rPr>
            <w:rStyle w:val="Hyperlink"/>
          </w:rPr>
          <w:t>https://www.nytimes.com/interactive/2020/us/texas-coronavirus-cases.html</w:t>
        </w:r>
      </w:hyperlink>
    </w:p>
    <w:p w:rsidR="00F018C7" w:rsidRPr="00F018C7" w:rsidRDefault="00AC12D7" w:rsidP="006778B5">
      <w:pPr>
        <w:pStyle w:val="ListParagraph"/>
        <w:numPr>
          <w:ilvl w:val="3"/>
          <w:numId w:val="2"/>
        </w:numPr>
        <w:rPr>
          <w:color w:val="000000" w:themeColor="text1"/>
        </w:rPr>
        <w:sectPr w:rsidR="00F018C7" w:rsidRPr="00F018C7" w:rsidSect="00AC12D7">
          <w:headerReference w:type="default" r:id="rId37"/>
          <w:footerReference w:type="default" r:id="rId38"/>
          <w:pgSz w:w="12240" w:h="15840"/>
          <w:pgMar w:top="1440" w:right="1440" w:bottom="1440" w:left="1440" w:header="720" w:footer="720" w:gutter="0"/>
          <w:pgNumType w:start="8"/>
          <w:cols w:space="720"/>
          <w:docGrid w:linePitch="360"/>
        </w:sectPr>
      </w:pPr>
      <w:r w:rsidRPr="00F018C7">
        <w:rPr>
          <w:color w:val="000000" w:themeColor="text1"/>
        </w:rPr>
        <w:t xml:space="preserve">Texas 2036:  </w:t>
      </w:r>
      <w:hyperlink r:id="rId39" w:history="1">
        <w:r>
          <w:rPr>
            <w:rStyle w:val="Hyperlink"/>
          </w:rPr>
          <w:t>https://texas2036.shinyapps.io/covid_tracker/</w:t>
        </w:r>
      </w:hyperlink>
    </w:p>
    <w:p w:rsidR="00F018C7" w:rsidRPr="00F018C7" w:rsidRDefault="00AC12D7" w:rsidP="006778B5">
      <w:pPr>
        <w:pStyle w:val="ListParagraph"/>
        <w:numPr>
          <w:ilvl w:val="3"/>
          <w:numId w:val="2"/>
        </w:numPr>
        <w:rPr>
          <w:color w:val="000000" w:themeColor="text1"/>
        </w:rPr>
      </w:pPr>
      <w:r w:rsidRPr="00F018C7">
        <w:rPr>
          <w:color w:val="000000" w:themeColor="text1"/>
        </w:rPr>
        <w:lastRenderedPageBreak/>
        <w:t xml:space="preserve">Texas DSHS:  </w:t>
      </w:r>
      <w:hyperlink r:id="rId40" w:history="1">
        <w:r>
          <w:rPr>
            <w:rStyle w:val="Hyperlink"/>
          </w:rPr>
          <w:t>https://www.dshs.texas.gov/coronavirus/additionaldata/</w:t>
        </w:r>
      </w:hyperlink>
    </w:p>
    <w:p w:rsidR="00F018C7" w:rsidRPr="00F018C7" w:rsidRDefault="00AC12D7" w:rsidP="006778B5">
      <w:pPr>
        <w:pStyle w:val="ListParagraph"/>
        <w:numPr>
          <w:ilvl w:val="3"/>
          <w:numId w:val="2"/>
        </w:numPr>
        <w:rPr>
          <w:color w:val="000000" w:themeColor="text1"/>
        </w:rPr>
      </w:pPr>
      <w:r w:rsidRPr="00F018C7">
        <w:rPr>
          <w:color w:val="000000" w:themeColor="text1"/>
        </w:rPr>
        <w:t xml:space="preserve">Houston Chronicle COVID tracking:  </w:t>
      </w:r>
      <w:hyperlink r:id="rId41" w:history="1">
        <w:r>
          <w:rPr>
            <w:rStyle w:val="Hyperlink"/>
          </w:rPr>
          <w:t>https://www.houstonchronicle.com/coronavirus/article/covid-interactive-map-houston-texas-us-case-virus-15142609.php</w:t>
        </w:r>
      </w:hyperlink>
    </w:p>
    <w:p w:rsidR="008F18BD" w:rsidRPr="008F18BD" w:rsidRDefault="00AC12D7" w:rsidP="006778B5">
      <w:pPr>
        <w:pStyle w:val="ListParagraph"/>
        <w:numPr>
          <w:ilvl w:val="3"/>
          <w:numId w:val="2"/>
        </w:numPr>
        <w:rPr>
          <w:color w:val="000000" w:themeColor="text1"/>
        </w:rPr>
      </w:pPr>
      <w:r w:rsidRPr="00F018C7">
        <w:rPr>
          <w:color w:val="000000" w:themeColor="text1"/>
        </w:rPr>
        <w:t xml:space="preserve">Harris County Public Health (by area): </w:t>
      </w:r>
      <w:hyperlink r:id="rId42" w:history="1">
        <w:r>
          <w:rPr>
            <w:rStyle w:val="Hyperlink"/>
          </w:rPr>
          <w:t>https://publichealth.harriscountytx.gov/Resources/2019-Novel-Coronavirus</w:t>
        </w:r>
      </w:hyperlink>
    </w:p>
    <w:p w:rsidR="008F18BD" w:rsidRPr="008F18BD" w:rsidRDefault="00AC12D7" w:rsidP="006778B5">
      <w:pPr>
        <w:pStyle w:val="ListParagraph"/>
        <w:numPr>
          <w:ilvl w:val="3"/>
          <w:numId w:val="2"/>
        </w:numPr>
        <w:rPr>
          <w:color w:val="000000" w:themeColor="text1"/>
        </w:rPr>
      </w:pPr>
      <w:r w:rsidRPr="008F18BD">
        <w:rPr>
          <w:color w:val="000000" w:themeColor="text1"/>
        </w:rPr>
        <w:t xml:space="preserve">Austin Travis County Surveillance:  </w:t>
      </w:r>
      <w:hyperlink r:id="rId43" w:anchor="/39e4f8d4acb0433baae6d15a931fa984" w:history="1">
        <w:r w:rsidRPr="0014245E">
          <w:rPr>
            <w:rStyle w:val="Hyperlink"/>
          </w:rPr>
          <w:t>https://austin.maps.arcgis.com/apps/opsdashboard/index.html#/39e4f8d4acb0433baae6d15a931fa984</w:t>
        </w:r>
      </w:hyperlink>
    </w:p>
    <w:p w:rsidR="008F18BD" w:rsidRPr="008F18BD" w:rsidRDefault="00AC12D7" w:rsidP="006778B5">
      <w:pPr>
        <w:pStyle w:val="ListParagraph"/>
        <w:numPr>
          <w:ilvl w:val="3"/>
          <w:numId w:val="2"/>
        </w:numPr>
        <w:rPr>
          <w:color w:val="000000" w:themeColor="text1"/>
        </w:rPr>
      </w:pPr>
      <w:r w:rsidRPr="008F18BD">
        <w:rPr>
          <w:color w:val="000000" w:themeColor="text1"/>
        </w:rPr>
        <w:t xml:space="preserve">San Antonio COVID tracking:  </w:t>
      </w:r>
      <w:hyperlink r:id="rId44" w:history="1">
        <w:r>
          <w:rPr>
            <w:rStyle w:val="Hyperlink"/>
          </w:rPr>
          <w:t>https://covid19.sanantonio.gov/Home</w:t>
        </w:r>
      </w:hyperlink>
    </w:p>
    <w:p w:rsidR="001F3BEF" w:rsidRPr="001F3BEF" w:rsidRDefault="00AC12D7" w:rsidP="006778B5">
      <w:pPr>
        <w:pStyle w:val="ListParagraph"/>
        <w:numPr>
          <w:ilvl w:val="3"/>
          <w:numId w:val="2"/>
        </w:numPr>
        <w:rPr>
          <w:color w:val="000000" w:themeColor="text1"/>
        </w:rPr>
      </w:pPr>
      <w:r w:rsidRPr="008F18BD">
        <w:rPr>
          <w:color w:val="000000" w:themeColor="text1"/>
        </w:rPr>
        <w:t xml:space="preserve">Dallas COVID tracking:  </w:t>
      </w:r>
      <w:hyperlink r:id="rId45" w:history="1">
        <w:r>
          <w:rPr>
            <w:rStyle w:val="Hyperlink"/>
          </w:rPr>
          <w:t>https://dallascityhall.com/Pages/Corona-Virus.aspx</w:t>
        </w:r>
      </w:hyperlink>
    </w:p>
    <w:p w:rsidR="001F3BEF" w:rsidRPr="001F3BEF" w:rsidRDefault="00AC12D7" w:rsidP="006778B5">
      <w:pPr>
        <w:pStyle w:val="ListParagraph"/>
        <w:numPr>
          <w:ilvl w:val="3"/>
          <w:numId w:val="2"/>
        </w:numPr>
        <w:rPr>
          <w:color w:val="000000" w:themeColor="text1"/>
        </w:rPr>
      </w:pPr>
      <w:r w:rsidRPr="001F3BEF">
        <w:rPr>
          <w:color w:val="000000" w:themeColor="text1"/>
        </w:rPr>
        <w:t xml:space="preserve">Brownsville:  </w:t>
      </w:r>
      <w:hyperlink r:id="rId46" w:history="1">
        <w:r>
          <w:rPr>
            <w:rStyle w:val="Hyperlink"/>
          </w:rPr>
          <w:t>https://www.cob.us/</w:t>
        </w:r>
      </w:hyperlink>
    </w:p>
    <w:p w:rsidR="00DE6046" w:rsidRPr="001F3BEF" w:rsidRDefault="00AC12D7" w:rsidP="006778B5">
      <w:pPr>
        <w:pStyle w:val="ListParagraph"/>
        <w:numPr>
          <w:ilvl w:val="3"/>
          <w:numId w:val="2"/>
        </w:numPr>
        <w:rPr>
          <w:color w:val="000000" w:themeColor="text1"/>
        </w:rPr>
      </w:pPr>
      <w:r w:rsidRPr="001F3BEF">
        <w:rPr>
          <w:color w:val="000000" w:themeColor="text1"/>
        </w:rPr>
        <w:t xml:space="preserve">El Paso:  </w:t>
      </w:r>
      <w:hyperlink r:id="rId47" w:history="1">
        <w:r w:rsidR="001F3BEF">
          <w:rPr>
            <w:rStyle w:val="Hyperlink"/>
          </w:rPr>
          <w:t>http://epstrong.org/results.php</w:t>
        </w:r>
      </w:hyperlink>
      <w:r w:rsidR="001F3BEF">
        <w:t xml:space="preserve"> and </w:t>
      </w:r>
      <w:hyperlink r:id="rId48" w:history="1">
        <w:r w:rsidR="001F3BEF">
          <w:rPr>
            <w:rStyle w:val="Hyperlink"/>
          </w:rPr>
          <w:t>https://elpasocovid19tracker.com/</w:t>
        </w:r>
      </w:hyperlink>
    </w:p>
    <w:p w:rsidR="001F3BEF" w:rsidRDefault="00AC12D7" w:rsidP="006778B5">
      <w:pPr>
        <w:pStyle w:val="ListParagraph"/>
        <w:numPr>
          <w:ilvl w:val="1"/>
          <w:numId w:val="2"/>
        </w:numPr>
        <w:spacing w:after="0" w:line="240" w:lineRule="auto"/>
        <w:rPr>
          <w:lang w:val="en-AU"/>
        </w:rPr>
      </w:pPr>
      <w:r>
        <w:rPr>
          <w:lang w:val="en-AU"/>
        </w:rPr>
        <w:t>Testing – if a research staff member exhibits symptoms or has been exposed, he or she should be tested</w:t>
      </w:r>
    </w:p>
    <w:p w:rsidR="00AB0092" w:rsidRDefault="00AC12D7" w:rsidP="006778B5">
      <w:pPr>
        <w:pStyle w:val="ListParagraph"/>
        <w:numPr>
          <w:ilvl w:val="2"/>
          <w:numId w:val="2"/>
        </w:numPr>
        <w:spacing w:after="0" w:line="240" w:lineRule="auto"/>
        <w:rPr>
          <w:lang w:val="en-AU"/>
        </w:rPr>
      </w:pPr>
      <w:r w:rsidRPr="00F83462">
        <w:rPr>
          <w:lang w:val="en-AU"/>
        </w:rPr>
        <w:t xml:space="preserve">When feasible, conduct repeat testing every two weeks. </w:t>
      </w:r>
    </w:p>
    <w:p w:rsidR="00F018C7" w:rsidRDefault="00AC12D7" w:rsidP="006778B5">
      <w:pPr>
        <w:pStyle w:val="ListParagraph"/>
        <w:numPr>
          <w:ilvl w:val="2"/>
          <w:numId w:val="2"/>
        </w:numPr>
        <w:spacing w:after="0" w:line="240" w:lineRule="auto"/>
        <w:rPr>
          <w:lang w:val="en-AU"/>
        </w:rPr>
      </w:pPr>
      <w:r w:rsidRPr="00F83462">
        <w:rPr>
          <w:lang w:val="en-AU"/>
        </w:rPr>
        <w:t xml:space="preserve">When accurate and rapid testing becomes available, deploy </w:t>
      </w:r>
      <w:r>
        <w:rPr>
          <w:lang w:val="en-AU"/>
        </w:rPr>
        <w:t>as soon as possible</w:t>
      </w:r>
      <w:r w:rsidRPr="00F83462">
        <w:rPr>
          <w:lang w:val="en-AU"/>
        </w:rPr>
        <w:t xml:space="preserve">.  Plan for repeat screenings.  </w:t>
      </w:r>
    </w:p>
    <w:p w:rsidR="00F018C7" w:rsidRDefault="00AC12D7" w:rsidP="006778B5">
      <w:pPr>
        <w:pStyle w:val="ListParagraph"/>
        <w:numPr>
          <w:ilvl w:val="2"/>
          <w:numId w:val="2"/>
        </w:numPr>
        <w:spacing w:after="0" w:line="240" w:lineRule="auto"/>
        <w:rPr>
          <w:lang w:val="en-AU"/>
        </w:rPr>
      </w:pPr>
      <w:r w:rsidRPr="00F018C7">
        <w:rPr>
          <w:lang w:val="en-AU"/>
        </w:rPr>
        <w:t>Where to get tested:</w:t>
      </w:r>
    </w:p>
    <w:p w:rsidR="00F018C7" w:rsidRPr="00F018C7" w:rsidRDefault="00AC12D7" w:rsidP="006778B5">
      <w:pPr>
        <w:pStyle w:val="ListParagraph"/>
        <w:numPr>
          <w:ilvl w:val="3"/>
          <w:numId w:val="2"/>
        </w:numPr>
        <w:spacing w:after="0" w:line="240" w:lineRule="auto"/>
        <w:rPr>
          <w:lang w:val="en-AU"/>
        </w:rPr>
      </w:pPr>
      <w:r w:rsidRPr="00F018C7">
        <w:rPr>
          <w:lang w:val="en-AU"/>
        </w:rPr>
        <w:t xml:space="preserve">Harris County Public Health:  </w:t>
      </w:r>
      <w:hyperlink r:id="rId49" w:history="1">
        <w:r>
          <w:rPr>
            <w:rStyle w:val="Hyperlink"/>
          </w:rPr>
          <w:t>https://publichealth.harriscountytx.gov/Resources/2019-Novel-Coronavirus/COVID-19-Testing-Information</w:t>
        </w:r>
      </w:hyperlink>
    </w:p>
    <w:p w:rsidR="008F18BD" w:rsidRPr="008F18BD" w:rsidRDefault="00AC12D7" w:rsidP="006778B5">
      <w:pPr>
        <w:pStyle w:val="ListParagraph"/>
        <w:numPr>
          <w:ilvl w:val="3"/>
          <w:numId w:val="2"/>
        </w:numPr>
        <w:spacing w:after="0" w:line="240" w:lineRule="auto"/>
        <w:rPr>
          <w:lang w:val="en-AU"/>
        </w:rPr>
      </w:pPr>
      <w:r w:rsidRPr="00F018C7">
        <w:rPr>
          <w:lang w:val="en-AU"/>
        </w:rPr>
        <w:t xml:space="preserve">Austin Public Health:  </w:t>
      </w:r>
      <w:hyperlink r:id="rId50" w:history="1">
        <w:r>
          <w:rPr>
            <w:rStyle w:val="Hyperlink"/>
          </w:rPr>
          <w:t>https://www.austintexas.gov/covid19</w:t>
        </w:r>
      </w:hyperlink>
    </w:p>
    <w:p w:rsidR="008F18BD" w:rsidRPr="008F18BD" w:rsidRDefault="00AC12D7" w:rsidP="006778B5">
      <w:pPr>
        <w:pStyle w:val="ListParagraph"/>
        <w:numPr>
          <w:ilvl w:val="3"/>
          <w:numId w:val="2"/>
        </w:numPr>
        <w:spacing w:after="0" w:line="240" w:lineRule="auto"/>
        <w:rPr>
          <w:lang w:val="en-AU"/>
        </w:rPr>
      </w:pPr>
      <w:r w:rsidRPr="008F18BD">
        <w:rPr>
          <w:lang w:val="en-AU"/>
        </w:rPr>
        <w:t xml:space="preserve">Dallas County:  </w:t>
      </w:r>
      <w:hyperlink r:id="rId51" w:history="1">
        <w:r>
          <w:rPr>
            <w:rStyle w:val="Hyperlink"/>
          </w:rPr>
          <w:t>https://www.dallascounty.org/covid-19/testing-locations.php</w:t>
        </w:r>
      </w:hyperlink>
    </w:p>
    <w:p w:rsidR="001F3BEF" w:rsidRPr="001F3BEF" w:rsidRDefault="00AC12D7" w:rsidP="006778B5">
      <w:pPr>
        <w:pStyle w:val="ListParagraph"/>
        <w:numPr>
          <w:ilvl w:val="3"/>
          <w:numId w:val="2"/>
        </w:numPr>
        <w:spacing w:after="0" w:line="240" w:lineRule="auto"/>
        <w:rPr>
          <w:lang w:val="en-AU"/>
        </w:rPr>
      </w:pPr>
      <w:r w:rsidRPr="008F18BD">
        <w:rPr>
          <w:lang w:val="en-AU"/>
        </w:rPr>
        <w:t xml:space="preserve">San Antonio:  </w:t>
      </w:r>
      <w:hyperlink r:id="rId52" w:history="1">
        <w:r>
          <w:rPr>
            <w:rStyle w:val="Hyperlink"/>
          </w:rPr>
          <w:t>https://covid19.sanantonio.gov/What-YOU-Can-Do/Testing</w:t>
        </w:r>
      </w:hyperlink>
    </w:p>
    <w:p w:rsidR="001F3BEF" w:rsidRPr="001F3BEF" w:rsidRDefault="00AC12D7" w:rsidP="006778B5">
      <w:pPr>
        <w:pStyle w:val="ListParagraph"/>
        <w:numPr>
          <w:ilvl w:val="3"/>
          <w:numId w:val="2"/>
        </w:numPr>
        <w:spacing w:after="0" w:line="240" w:lineRule="auto"/>
        <w:rPr>
          <w:lang w:val="en-AU"/>
        </w:rPr>
      </w:pPr>
      <w:r w:rsidRPr="001F3BEF">
        <w:rPr>
          <w:lang w:val="en-AU"/>
        </w:rPr>
        <w:t xml:space="preserve">Brownsville:  </w:t>
      </w:r>
      <w:hyperlink r:id="rId53" w:history="1">
        <w:r>
          <w:rPr>
            <w:rStyle w:val="Hyperlink"/>
          </w:rPr>
          <w:t>https://www.cob.us/</w:t>
        </w:r>
      </w:hyperlink>
    </w:p>
    <w:p w:rsidR="001F3BEF" w:rsidRPr="001F3BEF" w:rsidRDefault="00AC12D7" w:rsidP="006778B5">
      <w:pPr>
        <w:pStyle w:val="ListParagraph"/>
        <w:numPr>
          <w:ilvl w:val="3"/>
          <w:numId w:val="2"/>
        </w:numPr>
        <w:spacing w:after="0" w:line="240" w:lineRule="auto"/>
        <w:rPr>
          <w:lang w:val="en-AU"/>
        </w:rPr>
      </w:pPr>
      <w:r w:rsidRPr="001F3BEF">
        <w:rPr>
          <w:lang w:val="en-AU"/>
        </w:rPr>
        <w:t xml:space="preserve">El Paso:  </w:t>
      </w:r>
      <w:hyperlink r:id="rId54" w:history="1">
        <w:r>
          <w:rPr>
            <w:rStyle w:val="Hyperlink"/>
          </w:rPr>
          <w:t>http://www.epstrong.org/testing.php</w:t>
        </w:r>
      </w:hyperlink>
    </w:p>
    <w:p w:rsidR="00AB0092" w:rsidRPr="001F3BEF" w:rsidRDefault="00AC12D7" w:rsidP="006778B5">
      <w:pPr>
        <w:pStyle w:val="ListParagraph"/>
        <w:numPr>
          <w:ilvl w:val="2"/>
          <w:numId w:val="2"/>
        </w:numPr>
        <w:spacing w:after="0" w:line="240" w:lineRule="auto"/>
        <w:rPr>
          <w:lang w:val="en-AU"/>
        </w:rPr>
      </w:pPr>
      <w:r>
        <w:rPr>
          <w:lang w:val="en-AU"/>
        </w:rPr>
        <w:lastRenderedPageBreak/>
        <w:t>As testing becomes more widely available, may consider antibody testing for research staff</w:t>
      </w:r>
      <w:r w:rsidR="0020678F">
        <w:rPr>
          <w:lang w:val="en-AU"/>
        </w:rPr>
        <w:t>.</w:t>
      </w:r>
      <w:r w:rsidR="00331945" w:rsidRPr="001F3BEF">
        <w:rPr>
          <w:lang w:val="en-AU"/>
        </w:rPr>
        <w:br/>
      </w:r>
    </w:p>
    <w:p w:rsidR="00417C77" w:rsidRPr="008E60B1" w:rsidRDefault="00AC12D7" w:rsidP="006778B5">
      <w:pPr>
        <w:pStyle w:val="ListParagraph"/>
        <w:numPr>
          <w:ilvl w:val="0"/>
          <w:numId w:val="2"/>
        </w:numPr>
        <w:spacing w:after="0" w:line="240" w:lineRule="auto"/>
        <w:rPr>
          <w:lang w:val="en-AU"/>
        </w:rPr>
      </w:pPr>
      <w:r w:rsidRPr="008E60B1">
        <w:rPr>
          <w:b/>
          <w:bCs/>
        </w:rPr>
        <w:t>Project Management</w:t>
      </w:r>
      <w:r w:rsidRPr="008E60B1">
        <w:rPr>
          <w:bCs/>
        </w:rPr>
        <w:t xml:space="preserve">. </w:t>
      </w:r>
    </w:p>
    <w:p w:rsidR="00417C77" w:rsidRPr="008E60B1" w:rsidRDefault="00AC12D7" w:rsidP="006778B5">
      <w:pPr>
        <w:pStyle w:val="ListParagraph"/>
        <w:numPr>
          <w:ilvl w:val="1"/>
          <w:numId w:val="2"/>
        </w:numPr>
        <w:spacing w:after="0" w:line="240" w:lineRule="auto"/>
        <w:rPr>
          <w:lang w:val="en-AU"/>
        </w:rPr>
      </w:pPr>
      <w:r w:rsidRPr="008E60B1">
        <w:rPr>
          <w:lang w:val="en-AU"/>
        </w:rPr>
        <w:t>Remote supervision and performance documentation of staff will continue to be necessary through Fall 2020 or until further notice.  Supervisors are encouraged to determine the most effective method to assess and assist employee productivity toward meeting goals and metrics.  Examples currently being utilized include daily check-in meetings via phone/WebEx, daily emails from staff on tasks completed.</w:t>
      </w:r>
    </w:p>
    <w:p w:rsidR="00CB3E49" w:rsidRPr="008E60B1" w:rsidRDefault="00AC12D7" w:rsidP="006778B5">
      <w:pPr>
        <w:pStyle w:val="ListParagraph"/>
        <w:numPr>
          <w:ilvl w:val="1"/>
          <w:numId w:val="2"/>
        </w:numPr>
        <w:spacing w:after="0" w:line="240" w:lineRule="auto"/>
        <w:rPr>
          <w:lang w:val="en-AU"/>
        </w:rPr>
      </w:pPr>
      <w:r w:rsidRPr="008E60B1">
        <w:rPr>
          <w:lang w:val="en-AU"/>
        </w:rPr>
        <w:t>In preparation for field work:</w:t>
      </w:r>
    </w:p>
    <w:p w:rsidR="00CB3E49" w:rsidRPr="008E60B1" w:rsidRDefault="00AC12D7" w:rsidP="006778B5">
      <w:pPr>
        <w:pStyle w:val="ListParagraph"/>
        <w:numPr>
          <w:ilvl w:val="2"/>
          <w:numId w:val="2"/>
        </w:numPr>
        <w:spacing w:after="0" w:line="240" w:lineRule="auto"/>
        <w:rPr>
          <w:lang w:val="en-AU"/>
        </w:rPr>
      </w:pPr>
      <w:r w:rsidRPr="008E60B1">
        <w:rPr>
          <w:rFonts w:cstheme="minorHAnsi"/>
        </w:rPr>
        <w:t xml:space="preserve">Ensure that sufficient supplies of PPE, cleaning, and hygiene supplies are available prior to arriving at site, including: </w:t>
      </w:r>
    </w:p>
    <w:p w:rsidR="00CB3E49" w:rsidRPr="008E60B1" w:rsidRDefault="00AC12D7" w:rsidP="006778B5">
      <w:pPr>
        <w:pStyle w:val="ListParagraph"/>
        <w:numPr>
          <w:ilvl w:val="3"/>
          <w:numId w:val="2"/>
        </w:numPr>
        <w:spacing w:after="0" w:line="240" w:lineRule="auto"/>
        <w:rPr>
          <w:lang w:val="en-AU"/>
        </w:rPr>
        <w:sectPr w:rsidR="00CB3E49" w:rsidRPr="008E60B1" w:rsidSect="00AC12D7">
          <w:headerReference w:type="default" r:id="rId55"/>
          <w:footerReference w:type="default" r:id="rId56"/>
          <w:pgSz w:w="12240" w:h="15840"/>
          <w:pgMar w:top="1440" w:right="1440" w:bottom="1440" w:left="1440" w:header="720" w:footer="720" w:gutter="0"/>
          <w:pgNumType w:start="9"/>
          <w:cols w:space="720"/>
          <w:docGrid w:linePitch="360"/>
        </w:sectPr>
      </w:pPr>
      <w:r w:rsidRPr="008E60B1">
        <w:rPr>
          <w:rFonts w:cstheme="minorHAnsi"/>
        </w:rPr>
        <w:t xml:space="preserve">Cleaning supplies, including EPA-registered disinfectants effective against the virus that causes COVID-19 </w:t>
      </w:r>
    </w:p>
    <w:p w:rsidR="00CB3E49" w:rsidRPr="008E60B1" w:rsidRDefault="00AC12D7" w:rsidP="006778B5">
      <w:pPr>
        <w:pStyle w:val="ListParagraph"/>
        <w:numPr>
          <w:ilvl w:val="3"/>
          <w:numId w:val="2"/>
        </w:numPr>
        <w:spacing w:after="0" w:line="240" w:lineRule="auto"/>
        <w:rPr>
          <w:lang w:val="en-AU"/>
        </w:rPr>
      </w:pPr>
      <w:r w:rsidRPr="008E60B1">
        <w:rPr>
          <w:rFonts w:cstheme="minorHAnsi"/>
        </w:rPr>
        <w:lastRenderedPageBreak/>
        <w:t>Tissues, paper towels</w:t>
      </w:r>
    </w:p>
    <w:p w:rsidR="00CB3E49" w:rsidRPr="008E60B1" w:rsidRDefault="00AC12D7" w:rsidP="006778B5">
      <w:pPr>
        <w:pStyle w:val="ListParagraph"/>
        <w:numPr>
          <w:ilvl w:val="3"/>
          <w:numId w:val="2"/>
        </w:numPr>
        <w:spacing w:after="0" w:line="240" w:lineRule="auto"/>
        <w:rPr>
          <w:lang w:val="en-AU"/>
        </w:rPr>
      </w:pPr>
      <w:r w:rsidRPr="008E60B1">
        <w:rPr>
          <w:rFonts w:cstheme="minorHAnsi"/>
        </w:rPr>
        <w:t>Disposable masks</w:t>
      </w:r>
    </w:p>
    <w:p w:rsidR="00CB3E49" w:rsidRPr="008E60B1" w:rsidRDefault="00AC12D7" w:rsidP="006778B5">
      <w:pPr>
        <w:pStyle w:val="ListParagraph"/>
        <w:numPr>
          <w:ilvl w:val="3"/>
          <w:numId w:val="2"/>
        </w:numPr>
        <w:spacing w:after="0" w:line="240" w:lineRule="auto"/>
        <w:rPr>
          <w:lang w:val="en-AU"/>
        </w:rPr>
      </w:pPr>
      <w:r w:rsidRPr="008E60B1">
        <w:rPr>
          <w:rFonts w:cstheme="minorHAnsi"/>
        </w:rPr>
        <w:t>Gloves</w:t>
      </w:r>
    </w:p>
    <w:p w:rsidR="00CB3E49" w:rsidRPr="008E60B1" w:rsidRDefault="00AC12D7" w:rsidP="006778B5">
      <w:pPr>
        <w:pStyle w:val="ListParagraph"/>
        <w:numPr>
          <w:ilvl w:val="3"/>
          <w:numId w:val="2"/>
        </w:numPr>
        <w:spacing w:after="0" w:line="240" w:lineRule="auto"/>
        <w:rPr>
          <w:lang w:val="en-AU"/>
        </w:rPr>
      </w:pPr>
      <w:r w:rsidRPr="008E60B1">
        <w:rPr>
          <w:rFonts w:cstheme="minorHAnsi"/>
        </w:rPr>
        <w:t>Alcohol-based hand sanitizer containing at least 60% alcohol</w:t>
      </w:r>
    </w:p>
    <w:p w:rsidR="00CB3E49" w:rsidRPr="008E60B1" w:rsidRDefault="00AC12D7" w:rsidP="006778B5">
      <w:pPr>
        <w:pStyle w:val="ListParagraph"/>
        <w:numPr>
          <w:ilvl w:val="3"/>
          <w:numId w:val="2"/>
        </w:numPr>
        <w:spacing w:after="0" w:line="240" w:lineRule="auto"/>
        <w:rPr>
          <w:lang w:val="en-AU"/>
        </w:rPr>
      </w:pPr>
      <w:r w:rsidRPr="008E60B1">
        <w:rPr>
          <w:rFonts w:cstheme="minorHAnsi"/>
        </w:rPr>
        <w:t>Liquid hand soap (if sink is available)</w:t>
      </w:r>
    </w:p>
    <w:p w:rsidR="00CB3E49" w:rsidRPr="008E60B1" w:rsidRDefault="00AC12D7" w:rsidP="006778B5">
      <w:pPr>
        <w:pStyle w:val="ListParagraph"/>
        <w:numPr>
          <w:ilvl w:val="3"/>
          <w:numId w:val="2"/>
        </w:numPr>
        <w:spacing w:after="0" w:line="240" w:lineRule="auto"/>
        <w:rPr>
          <w:lang w:val="en-AU"/>
        </w:rPr>
      </w:pPr>
      <w:r w:rsidRPr="008E60B1">
        <w:rPr>
          <w:rFonts w:cstheme="minorHAnsi"/>
        </w:rPr>
        <w:t>Tape measure and tape (to measure and mark appropriate social distance)</w:t>
      </w:r>
    </w:p>
    <w:p w:rsidR="00CB3E49" w:rsidRPr="008E60B1" w:rsidRDefault="00AC12D7" w:rsidP="006778B5">
      <w:pPr>
        <w:pStyle w:val="ListParagraph"/>
        <w:numPr>
          <w:ilvl w:val="2"/>
          <w:numId w:val="2"/>
        </w:numPr>
        <w:spacing w:after="0" w:line="240" w:lineRule="auto"/>
        <w:rPr>
          <w:lang w:val="en-AU"/>
        </w:rPr>
      </w:pPr>
      <w:r w:rsidRPr="008E60B1">
        <w:rPr>
          <w:rFonts w:cstheme="minorHAnsi"/>
        </w:rPr>
        <w:t>To ensure availability of supplies at site, pack PPE and cleaning equipment along with research study supplies.</w:t>
      </w:r>
    </w:p>
    <w:p w:rsidR="00CB3E49" w:rsidRPr="008E60B1" w:rsidRDefault="00AC12D7" w:rsidP="006778B5">
      <w:pPr>
        <w:pStyle w:val="ListParagraph"/>
        <w:numPr>
          <w:ilvl w:val="2"/>
          <w:numId w:val="2"/>
        </w:numPr>
        <w:spacing w:after="0" w:line="240" w:lineRule="auto"/>
        <w:rPr>
          <w:lang w:val="en-AU"/>
        </w:rPr>
      </w:pPr>
      <w:r w:rsidRPr="008E60B1">
        <w:rPr>
          <w:rFonts w:cstheme="minorHAnsi"/>
        </w:rPr>
        <w:t xml:space="preserve">Have established cleaning protocol in writing and ensure all staff know individual responsibilities. See CDC’s </w:t>
      </w:r>
      <w:hyperlink r:id="rId57" w:history="1">
        <w:r w:rsidRPr="008E60B1">
          <w:rPr>
            <w:rStyle w:val="Hyperlink"/>
            <w:rFonts w:cstheme="minorHAnsi"/>
          </w:rPr>
          <w:t>Guidance for Cleaning and Disinfecting</w:t>
        </w:r>
      </w:hyperlink>
      <w:r w:rsidRPr="008E60B1">
        <w:rPr>
          <w:rFonts w:cstheme="minorHAnsi"/>
        </w:rPr>
        <w:t xml:space="preserve"> site for recommendations.</w:t>
      </w:r>
    </w:p>
    <w:p w:rsidR="00CB3E49" w:rsidRPr="008E60B1" w:rsidRDefault="00AC12D7" w:rsidP="006778B5">
      <w:pPr>
        <w:pStyle w:val="ListParagraph"/>
        <w:numPr>
          <w:ilvl w:val="2"/>
          <w:numId w:val="2"/>
        </w:numPr>
        <w:spacing w:after="0" w:line="240" w:lineRule="auto"/>
        <w:rPr>
          <w:lang w:val="en-AU"/>
        </w:rPr>
      </w:pPr>
      <w:r w:rsidRPr="008E60B1">
        <w:rPr>
          <w:rFonts w:cstheme="minorHAnsi"/>
        </w:rPr>
        <w:t>Prior to leaving office, ensure all study/measurement equipment has been cleaned/disinfected.</w:t>
      </w:r>
    </w:p>
    <w:p w:rsidR="008273F2" w:rsidRPr="008E60B1" w:rsidRDefault="00AC12D7" w:rsidP="006778B5">
      <w:pPr>
        <w:pStyle w:val="ListParagraph"/>
        <w:numPr>
          <w:ilvl w:val="2"/>
          <w:numId w:val="2"/>
        </w:numPr>
        <w:spacing w:after="0" w:line="240" w:lineRule="auto"/>
        <w:rPr>
          <w:rStyle w:val="Hyperlink"/>
          <w:color w:val="auto"/>
          <w:u w:val="none"/>
          <w:lang w:val="en-AU"/>
        </w:rPr>
      </w:pPr>
      <w:r w:rsidRPr="008E60B1">
        <w:rPr>
          <w:rFonts w:cstheme="minorHAnsi"/>
        </w:rPr>
        <w:t xml:space="preserve">Ensure all staff know protocol for when and how to apply/remove PPE for site visit. Please see </w:t>
      </w:r>
      <w:hyperlink r:id="rId58" w:history="1">
        <w:r w:rsidRPr="008E60B1">
          <w:rPr>
            <w:rStyle w:val="Hyperlink"/>
          </w:rPr>
          <w:t>CDC recommendations for proper use of personal protective equipment (PPE)</w:t>
        </w:r>
      </w:hyperlink>
    </w:p>
    <w:p w:rsidR="008273F2" w:rsidRPr="008E60B1" w:rsidRDefault="00AC12D7" w:rsidP="006778B5">
      <w:pPr>
        <w:pStyle w:val="ListParagraph"/>
        <w:numPr>
          <w:ilvl w:val="1"/>
          <w:numId w:val="2"/>
        </w:numPr>
        <w:spacing w:after="0" w:line="240" w:lineRule="auto"/>
        <w:rPr>
          <w:lang w:val="en-AU"/>
        </w:rPr>
      </w:pPr>
      <w:r w:rsidRPr="008E60B1">
        <w:rPr>
          <w:lang w:val="en-AU"/>
        </w:rPr>
        <w:t>Checklists should be prepared for all parts of the research process, to ensure that the proper safety procedures are followed (see below).  Copies of these checklists should be in the manual of procedures or standard operating procedures.</w:t>
      </w:r>
    </w:p>
    <w:p w:rsidR="008273F2" w:rsidRPr="008E60B1" w:rsidRDefault="00AC12D7" w:rsidP="006778B5">
      <w:pPr>
        <w:pStyle w:val="ListParagraph"/>
        <w:numPr>
          <w:ilvl w:val="2"/>
          <w:numId w:val="2"/>
        </w:numPr>
        <w:spacing w:after="0" w:line="240" w:lineRule="auto"/>
        <w:rPr>
          <w:lang w:val="en-AU"/>
        </w:rPr>
      </w:pPr>
      <w:r w:rsidRPr="008E60B1">
        <w:rPr>
          <w:lang w:val="en-AU"/>
        </w:rPr>
        <w:t>Preparation for field work</w:t>
      </w:r>
    </w:p>
    <w:p w:rsidR="008273F2" w:rsidRPr="008E60B1" w:rsidRDefault="00AC12D7" w:rsidP="006778B5">
      <w:pPr>
        <w:pStyle w:val="ListParagraph"/>
        <w:numPr>
          <w:ilvl w:val="2"/>
          <w:numId w:val="2"/>
        </w:numPr>
        <w:spacing w:after="0" w:line="240" w:lineRule="auto"/>
        <w:rPr>
          <w:lang w:val="en-AU"/>
        </w:rPr>
      </w:pPr>
      <w:r w:rsidRPr="008E60B1">
        <w:rPr>
          <w:lang w:val="en-AU"/>
        </w:rPr>
        <w:t>Immediately prior to leaving for field work</w:t>
      </w:r>
    </w:p>
    <w:p w:rsidR="008273F2" w:rsidRPr="008E60B1" w:rsidRDefault="00AC12D7" w:rsidP="006778B5">
      <w:pPr>
        <w:pStyle w:val="ListParagraph"/>
        <w:numPr>
          <w:ilvl w:val="2"/>
          <w:numId w:val="2"/>
        </w:numPr>
        <w:spacing w:after="0" w:line="240" w:lineRule="auto"/>
        <w:rPr>
          <w:lang w:val="en-AU"/>
        </w:rPr>
      </w:pPr>
      <w:r w:rsidRPr="008E60B1">
        <w:rPr>
          <w:lang w:val="en-AU"/>
        </w:rPr>
        <w:t>While conducting research in the field</w:t>
      </w:r>
    </w:p>
    <w:p w:rsidR="008273F2" w:rsidRPr="008E60B1" w:rsidRDefault="00AC12D7" w:rsidP="006778B5">
      <w:pPr>
        <w:pStyle w:val="ListParagraph"/>
        <w:numPr>
          <w:ilvl w:val="2"/>
          <w:numId w:val="2"/>
        </w:numPr>
        <w:spacing w:after="0" w:line="240" w:lineRule="auto"/>
        <w:rPr>
          <w:lang w:val="en-AU"/>
        </w:rPr>
      </w:pPr>
      <w:r w:rsidRPr="008E60B1">
        <w:rPr>
          <w:lang w:val="en-AU"/>
        </w:rPr>
        <w:t>Immediately after returning from fieldwork</w:t>
      </w:r>
    </w:p>
    <w:p w:rsidR="00AB0092" w:rsidRPr="008E60B1" w:rsidRDefault="00AC12D7" w:rsidP="006778B5">
      <w:pPr>
        <w:pStyle w:val="ListParagraph"/>
        <w:numPr>
          <w:ilvl w:val="2"/>
          <w:numId w:val="2"/>
        </w:numPr>
        <w:spacing w:after="0" w:line="240" w:lineRule="auto"/>
        <w:rPr>
          <w:lang w:val="en-AU"/>
        </w:rPr>
      </w:pPr>
      <w:r w:rsidRPr="008E60B1">
        <w:rPr>
          <w:lang w:val="en-AU"/>
        </w:rPr>
        <w:t>Follow-up with participants and the sites(14-days later)</w:t>
      </w:r>
      <w:r w:rsidR="00331945" w:rsidRPr="008E60B1">
        <w:rPr>
          <w:lang w:val="en-AU"/>
        </w:rPr>
        <w:br/>
      </w:r>
    </w:p>
    <w:p w:rsidR="0044410C" w:rsidRPr="0044410C" w:rsidRDefault="00AC12D7" w:rsidP="006778B5">
      <w:pPr>
        <w:pStyle w:val="ListParagraph"/>
        <w:numPr>
          <w:ilvl w:val="0"/>
          <w:numId w:val="2"/>
        </w:numPr>
        <w:spacing w:line="240" w:lineRule="auto"/>
        <w:rPr>
          <w:bCs/>
          <w:sz w:val="24"/>
          <w:szCs w:val="24"/>
        </w:rPr>
      </w:pPr>
      <w:r w:rsidRPr="00331945">
        <w:rPr>
          <w:b/>
          <w:bCs/>
          <w:sz w:val="24"/>
          <w:szCs w:val="24"/>
        </w:rPr>
        <w:t>Communication</w:t>
      </w:r>
      <w:r w:rsidR="00AB0092" w:rsidRPr="00331945">
        <w:rPr>
          <w:b/>
          <w:bCs/>
          <w:sz w:val="24"/>
          <w:szCs w:val="24"/>
        </w:rPr>
        <w:t>.</w:t>
      </w:r>
      <w:r w:rsidR="00AB0092" w:rsidRPr="00AB0092">
        <w:rPr>
          <w:bCs/>
          <w:sz w:val="24"/>
          <w:szCs w:val="24"/>
        </w:rPr>
        <w:t xml:space="preserve">  </w:t>
      </w:r>
      <w:r>
        <w:rPr>
          <w:sz w:val="24"/>
          <w:szCs w:val="24"/>
          <w:lang w:val="en-AU"/>
        </w:rPr>
        <w:t>Consistent and frequent communications are required to update research staff, community partners, and study participants.</w:t>
      </w:r>
    </w:p>
    <w:p w:rsidR="0044410C" w:rsidRDefault="00AC12D7" w:rsidP="006778B5">
      <w:pPr>
        <w:pStyle w:val="ListParagraph"/>
        <w:numPr>
          <w:ilvl w:val="1"/>
          <w:numId w:val="2"/>
        </w:numPr>
        <w:spacing w:line="240" w:lineRule="auto"/>
        <w:rPr>
          <w:bCs/>
          <w:sz w:val="24"/>
          <w:szCs w:val="24"/>
        </w:rPr>
      </w:pPr>
      <w:r w:rsidRPr="0044410C">
        <w:rPr>
          <w:bCs/>
          <w:sz w:val="24"/>
          <w:szCs w:val="24"/>
          <w:u w:val="single"/>
        </w:rPr>
        <w:t>Safety standards and procedures</w:t>
      </w:r>
      <w:r>
        <w:rPr>
          <w:bCs/>
          <w:sz w:val="24"/>
          <w:szCs w:val="24"/>
        </w:rPr>
        <w:t>:</w:t>
      </w:r>
    </w:p>
    <w:p w:rsidR="0044410C" w:rsidRDefault="00AC12D7" w:rsidP="006778B5">
      <w:pPr>
        <w:pStyle w:val="ListParagraph"/>
        <w:numPr>
          <w:ilvl w:val="2"/>
          <w:numId w:val="2"/>
        </w:numPr>
        <w:spacing w:line="240" w:lineRule="auto"/>
        <w:rPr>
          <w:bCs/>
          <w:sz w:val="24"/>
          <w:szCs w:val="24"/>
        </w:rPr>
      </w:pPr>
      <w:r>
        <w:rPr>
          <w:bCs/>
          <w:sz w:val="24"/>
          <w:szCs w:val="24"/>
        </w:rPr>
        <w:t>Study revised protocols should be developed and incorporated into research manual of operations (MOPs) and standard operating procedures (SOPs)</w:t>
      </w:r>
    </w:p>
    <w:p w:rsidR="0044410C" w:rsidRDefault="00AC12D7" w:rsidP="006778B5">
      <w:pPr>
        <w:pStyle w:val="ListParagraph"/>
        <w:numPr>
          <w:ilvl w:val="3"/>
          <w:numId w:val="2"/>
        </w:numPr>
        <w:spacing w:line="240" w:lineRule="auto"/>
        <w:rPr>
          <w:bCs/>
          <w:sz w:val="24"/>
          <w:szCs w:val="24"/>
        </w:rPr>
      </w:pPr>
      <w:r>
        <w:rPr>
          <w:bCs/>
          <w:sz w:val="24"/>
          <w:szCs w:val="24"/>
        </w:rPr>
        <w:lastRenderedPageBreak/>
        <w:t>Consider developing a one-page document outlining safety procedures for distribution to community partners, organizations, and study participants.</w:t>
      </w:r>
    </w:p>
    <w:p w:rsidR="0044410C" w:rsidRDefault="00AC12D7" w:rsidP="006778B5">
      <w:pPr>
        <w:pStyle w:val="ListParagraph"/>
        <w:numPr>
          <w:ilvl w:val="2"/>
          <w:numId w:val="2"/>
        </w:numPr>
        <w:spacing w:line="240" w:lineRule="auto"/>
        <w:rPr>
          <w:bCs/>
          <w:sz w:val="24"/>
          <w:szCs w:val="24"/>
        </w:rPr>
      </w:pPr>
      <w:r>
        <w:rPr>
          <w:bCs/>
          <w:sz w:val="24"/>
          <w:szCs w:val="24"/>
        </w:rPr>
        <w:t>Research staff should be informed of all protocol changes or updates as a result of COVID</w:t>
      </w:r>
      <w:r w:rsidR="0020678F">
        <w:rPr>
          <w:bCs/>
          <w:sz w:val="24"/>
          <w:szCs w:val="24"/>
        </w:rPr>
        <w:t>-19</w:t>
      </w:r>
      <w:r>
        <w:rPr>
          <w:bCs/>
          <w:sz w:val="24"/>
          <w:szCs w:val="24"/>
        </w:rPr>
        <w:t xml:space="preserve">.  </w:t>
      </w:r>
    </w:p>
    <w:p w:rsidR="0044410C" w:rsidRPr="0044410C" w:rsidRDefault="00AC12D7" w:rsidP="006778B5">
      <w:pPr>
        <w:pStyle w:val="ListParagraph"/>
        <w:numPr>
          <w:ilvl w:val="3"/>
          <w:numId w:val="2"/>
        </w:numPr>
        <w:spacing w:line="240" w:lineRule="auto"/>
        <w:rPr>
          <w:bCs/>
          <w:sz w:val="24"/>
          <w:szCs w:val="24"/>
        </w:rPr>
      </w:pPr>
      <w:r>
        <w:rPr>
          <w:bCs/>
          <w:sz w:val="24"/>
          <w:szCs w:val="24"/>
        </w:rPr>
        <w:t>Communications should be both in written form (e.g., emails, updated protocols and procedures) and through project meetings and discussions</w:t>
      </w:r>
    </w:p>
    <w:p w:rsidR="0044410C" w:rsidRDefault="00AC12D7" w:rsidP="006778B5">
      <w:pPr>
        <w:pStyle w:val="ListParagraph"/>
        <w:numPr>
          <w:ilvl w:val="3"/>
          <w:numId w:val="2"/>
        </w:numPr>
        <w:spacing w:line="240" w:lineRule="auto"/>
        <w:rPr>
          <w:bCs/>
          <w:sz w:val="24"/>
          <w:szCs w:val="24"/>
        </w:rPr>
      </w:pPr>
      <w:r>
        <w:rPr>
          <w:bCs/>
          <w:sz w:val="24"/>
          <w:szCs w:val="24"/>
        </w:rPr>
        <w:t>Regular debriefing meetings should be held after fieldwork, for continuous quality improvement</w:t>
      </w:r>
    </w:p>
    <w:p w:rsidR="0044410C" w:rsidRDefault="00AC12D7" w:rsidP="006778B5">
      <w:pPr>
        <w:pStyle w:val="ListParagraph"/>
        <w:numPr>
          <w:ilvl w:val="2"/>
          <w:numId w:val="2"/>
        </w:numPr>
        <w:spacing w:line="240" w:lineRule="auto"/>
        <w:rPr>
          <w:bCs/>
          <w:sz w:val="24"/>
          <w:szCs w:val="24"/>
        </w:rPr>
        <w:sectPr w:rsidR="0044410C" w:rsidSect="00AC12D7">
          <w:headerReference w:type="default" r:id="rId59"/>
          <w:footerReference w:type="default" r:id="rId60"/>
          <w:pgSz w:w="12240" w:h="15840"/>
          <w:pgMar w:top="1440" w:right="1440" w:bottom="1440" w:left="1440" w:header="720" w:footer="720" w:gutter="0"/>
          <w:pgNumType w:start="10"/>
          <w:cols w:space="720"/>
          <w:docGrid w:linePitch="360"/>
        </w:sectPr>
      </w:pPr>
      <w:r>
        <w:rPr>
          <w:bCs/>
          <w:sz w:val="24"/>
          <w:szCs w:val="24"/>
        </w:rPr>
        <w:t xml:space="preserve">Study participants should be informed of proper health and safety protocols being implemented by research staff to minimize COVID-19 exposure in both written form and orally.  </w:t>
      </w:r>
    </w:p>
    <w:p w:rsidR="0044410C" w:rsidRDefault="00AC12D7" w:rsidP="006778B5">
      <w:pPr>
        <w:pStyle w:val="ListParagraph"/>
        <w:numPr>
          <w:ilvl w:val="3"/>
          <w:numId w:val="2"/>
        </w:numPr>
        <w:spacing w:line="240" w:lineRule="auto"/>
        <w:rPr>
          <w:bCs/>
          <w:sz w:val="24"/>
          <w:szCs w:val="24"/>
        </w:rPr>
      </w:pPr>
      <w:r>
        <w:rPr>
          <w:bCs/>
          <w:sz w:val="24"/>
          <w:szCs w:val="24"/>
        </w:rPr>
        <w:lastRenderedPageBreak/>
        <w:t>Consider having participants sign a form indicating that they understand the protocols and wish to proceed with the study.</w:t>
      </w:r>
    </w:p>
    <w:p w:rsidR="0044410C" w:rsidRDefault="00AC12D7" w:rsidP="006778B5">
      <w:pPr>
        <w:pStyle w:val="ListParagraph"/>
        <w:numPr>
          <w:ilvl w:val="2"/>
          <w:numId w:val="2"/>
        </w:numPr>
        <w:spacing w:line="240" w:lineRule="auto"/>
        <w:rPr>
          <w:bCs/>
          <w:sz w:val="24"/>
          <w:szCs w:val="24"/>
        </w:rPr>
      </w:pPr>
      <w:r>
        <w:rPr>
          <w:bCs/>
          <w:sz w:val="24"/>
          <w:szCs w:val="24"/>
        </w:rPr>
        <w:t>Community organizations should be informed of proper health and safety protocols in place for the research study in both written and oral forms.</w:t>
      </w:r>
    </w:p>
    <w:p w:rsidR="0044410C" w:rsidRDefault="00AC12D7" w:rsidP="006778B5">
      <w:pPr>
        <w:pStyle w:val="ListParagraph"/>
        <w:numPr>
          <w:ilvl w:val="1"/>
          <w:numId w:val="2"/>
        </w:numPr>
        <w:spacing w:line="240" w:lineRule="auto"/>
        <w:rPr>
          <w:bCs/>
          <w:sz w:val="24"/>
          <w:szCs w:val="24"/>
        </w:rPr>
      </w:pPr>
      <w:r w:rsidRPr="00ED5395">
        <w:rPr>
          <w:bCs/>
          <w:sz w:val="24"/>
          <w:szCs w:val="24"/>
          <w:u w:val="single"/>
        </w:rPr>
        <w:t>Prior to research activities</w:t>
      </w:r>
      <w:r>
        <w:rPr>
          <w:bCs/>
          <w:sz w:val="24"/>
          <w:szCs w:val="24"/>
        </w:rPr>
        <w:t>:</w:t>
      </w:r>
    </w:p>
    <w:p w:rsidR="00ED5395" w:rsidRDefault="00AC12D7" w:rsidP="006778B5">
      <w:pPr>
        <w:pStyle w:val="ListParagraph"/>
        <w:numPr>
          <w:ilvl w:val="2"/>
          <w:numId w:val="2"/>
        </w:numPr>
        <w:spacing w:line="240" w:lineRule="auto"/>
        <w:rPr>
          <w:bCs/>
          <w:sz w:val="24"/>
          <w:szCs w:val="24"/>
        </w:rPr>
      </w:pPr>
      <w:r>
        <w:rPr>
          <w:bCs/>
          <w:sz w:val="24"/>
          <w:szCs w:val="24"/>
        </w:rPr>
        <w:t>Update study participants and community partners/organizations on changes in study design/research plan.  Frequent communications may be necessary, depending on this individual circumstances.</w:t>
      </w:r>
    </w:p>
    <w:p w:rsidR="00ED5395" w:rsidRDefault="00AC12D7" w:rsidP="006778B5">
      <w:pPr>
        <w:pStyle w:val="ListParagraph"/>
        <w:numPr>
          <w:ilvl w:val="2"/>
          <w:numId w:val="2"/>
        </w:numPr>
        <w:spacing w:line="240" w:lineRule="auto"/>
        <w:rPr>
          <w:bCs/>
          <w:sz w:val="24"/>
          <w:szCs w:val="24"/>
        </w:rPr>
      </w:pPr>
      <w:r>
        <w:rPr>
          <w:bCs/>
          <w:sz w:val="24"/>
          <w:szCs w:val="24"/>
        </w:rPr>
        <w:t>Conduct screening activities with study participants and community partners/organizations.</w:t>
      </w:r>
    </w:p>
    <w:p w:rsidR="00ED5395" w:rsidRDefault="00AC12D7" w:rsidP="006778B5">
      <w:pPr>
        <w:pStyle w:val="ListParagraph"/>
        <w:numPr>
          <w:ilvl w:val="1"/>
          <w:numId w:val="2"/>
        </w:numPr>
        <w:spacing w:line="240" w:lineRule="auto"/>
        <w:rPr>
          <w:bCs/>
          <w:sz w:val="24"/>
          <w:szCs w:val="24"/>
        </w:rPr>
      </w:pPr>
      <w:r w:rsidRPr="00ED5395">
        <w:rPr>
          <w:bCs/>
          <w:sz w:val="24"/>
          <w:szCs w:val="24"/>
          <w:u w:val="single"/>
        </w:rPr>
        <w:t>After research activities</w:t>
      </w:r>
      <w:r>
        <w:rPr>
          <w:bCs/>
          <w:sz w:val="24"/>
          <w:szCs w:val="24"/>
        </w:rPr>
        <w:t>:</w:t>
      </w:r>
    </w:p>
    <w:p w:rsidR="00ED5395" w:rsidRDefault="00AC12D7" w:rsidP="006778B5">
      <w:pPr>
        <w:pStyle w:val="ListParagraph"/>
        <w:numPr>
          <w:ilvl w:val="2"/>
          <w:numId w:val="2"/>
        </w:numPr>
        <w:spacing w:line="240" w:lineRule="auto"/>
        <w:rPr>
          <w:bCs/>
          <w:sz w:val="24"/>
          <w:szCs w:val="24"/>
        </w:rPr>
      </w:pPr>
      <w:r>
        <w:rPr>
          <w:bCs/>
          <w:sz w:val="24"/>
          <w:szCs w:val="24"/>
        </w:rPr>
        <w:t>Check in with study participants and community partners/organizations after 14 days to determine if anyone at the site has tested positive for COVID-19.</w:t>
      </w:r>
    </w:p>
    <w:p w:rsidR="00ED5395" w:rsidRDefault="00AC12D7" w:rsidP="006778B5">
      <w:pPr>
        <w:pStyle w:val="ListParagraph"/>
        <w:numPr>
          <w:ilvl w:val="2"/>
          <w:numId w:val="2"/>
        </w:numPr>
        <w:spacing w:line="240" w:lineRule="auto"/>
        <w:rPr>
          <w:bCs/>
          <w:sz w:val="24"/>
          <w:szCs w:val="24"/>
        </w:rPr>
      </w:pPr>
      <w:r>
        <w:rPr>
          <w:bCs/>
          <w:sz w:val="24"/>
          <w:szCs w:val="24"/>
        </w:rPr>
        <w:t>If someone at the site has tested positive, inform research staff, and initiate the appropriate mitigation strategies.</w:t>
      </w:r>
    </w:p>
    <w:p w:rsidR="00E556BD" w:rsidRDefault="00AC12D7" w:rsidP="006778B5">
      <w:pPr>
        <w:pStyle w:val="ListParagraph"/>
        <w:numPr>
          <w:ilvl w:val="2"/>
          <w:numId w:val="2"/>
        </w:numPr>
        <w:spacing w:line="240" w:lineRule="auto"/>
        <w:rPr>
          <w:bCs/>
          <w:sz w:val="24"/>
          <w:szCs w:val="24"/>
        </w:rPr>
      </w:pPr>
      <w:r>
        <w:rPr>
          <w:bCs/>
          <w:sz w:val="24"/>
          <w:szCs w:val="24"/>
        </w:rPr>
        <w:t>If one of the research staff has tested positive for COVID-19, follow up with the study participant or community partner/organization.</w:t>
      </w:r>
    </w:p>
    <w:p w:rsidR="00E556BD" w:rsidRDefault="00AC12D7" w:rsidP="006778B5">
      <w:pPr>
        <w:pStyle w:val="ListParagraph"/>
        <w:numPr>
          <w:ilvl w:val="1"/>
          <w:numId w:val="2"/>
        </w:numPr>
        <w:spacing w:line="240" w:lineRule="auto"/>
        <w:rPr>
          <w:bCs/>
          <w:sz w:val="24"/>
          <w:szCs w:val="24"/>
        </w:rPr>
      </w:pPr>
      <w:r w:rsidRPr="00E556BD">
        <w:rPr>
          <w:bCs/>
          <w:sz w:val="24"/>
          <w:szCs w:val="24"/>
          <w:u w:val="single"/>
        </w:rPr>
        <w:t>Considerations</w:t>
      </w:r>
      <w:r>
        <w:rPr>
          <w:bCs/>
          <w:sz w:val="24"/>
          <w:szCs w:val="24"/>
        </w:rPr>
        <w:t>:</w:t>
      </w:r>
    </w:p>
    <w:p w:rsidR="00C3051C" w:rsidRDefault="00AC12D7" w:rsidP="006778B5">
      <w:pPr>
        <w:pStyle w:val="ListParagraph"/>
        <w:numPr>
          <w:ilvl w:val="2"/>
          <w:numId w:val="2"/>
        </w:numPr>
        <w:spacing w:line="240" w:lineRule="auto"/>
        <w:rPr>
          <w:bCs/>
          <w:sz w:val="24"/>
          <w:szCs w:val="24"/>
        </w:rPr>
      </w:pPr>
      <w:r>
        <w:rPr>
          <w:bCs/>
          <w:sz w:val="24"/>
          <w:szCs w:val="24"/>
        </w:rPr>
        <w:t>Some populations, e.g., children, might be frightened or concerned about use of PPE, especially if they are wearing similar protection.  Keep in mind when training interventionists or data collectors.</w:t>
      </w:r>
    </w:p>
    <w:p w:rsidR="00F9656F" w:rsidRPr="00C3051C" w:rsidRDefault="00AC12D7" w:rsidP="006778B5">
      <w:pPr>
        <w:pStyle w:val="ListParagraph"/>
        <w:numPr>
          <w:ilvl w:val="3"/>
          <w:numId w:val="2"/>
        </w:numPr>
        <w:spacing w:line="240" w:lineRule="auto"/>
        <w:rPr>
          <w:bCs/>
          <w:sz w:val="24"/>
          <w:szCs w:val="24"/>
        </w:rPr>
      </w:pPr>
      <w:r w:rsidRPr="00C3051C">
        <w:rPr>
          <w:bCs/>
          <w:sz w:val="24"/>
          <w:szCs w:val="24"/>
        </w:rPr>
        <w:t xml:space="preserve">Ideas for talking to children about masks: </w:t>
      </w:r>
      <w:hyperlink r:id="rId61" w:history="1">
        <w:r>
          <w:rPr>
            <w:rStyle w:val="Hyperlink"/>
          </w:rPr>
          <w:t>https://www.nytimes.com/2020/04/13/well/family/coronavirus-children-masks-fear.html</w:t>
        </w:r>
      </w:hyperlink>
      <w:r w:rsidRPr="00C3051C">
        <w:rPr>
          <w:bCs/>
          <w:sz w:val="24"/>
          <w:szCs w:val="24"/>
        </w:rPr>
        <w:br/>
      </w:r>
    </w:p>
    <w:p w:rsidR="00F9656F" w:rsidRDefault="00AC12D7" w:rsidP="006778B5">
      <w:pPr>
        <w:pStyle w:val="ListParagraph"/>
        <w:numPr>
          <w:ilvl w:val="0"/>
          <w:numId w:val="2"/>
        </w:numPr>
        <w:spacing w:line="240" w:lineRule="auto"/>
        <w:rPr>
          <w:b/>
          <w:bCs/>
          <w:sz w:val="24"/>
          <w:szCs w:val="24"/>
        </w:rPr>
      </w:pPr>
      <w:r w:rsidRPr="00F9656F">
        <w:rPr>
          <w:b/>
          <w:bCs/>
          <w:sz w:val="24"/>
          <w:szCs w:val="24"/>
        </w:rPr>
        <w:t xml:space="preserve">Research </w:t>
      </w:r>
      <w:r>
        <w:rPr>
          <w:b/>
          <w:bCs/>
          <w:sz w:val="24"/>
          <w:szCs w:val="24"/>
        </w:rPr>
        <w:t xml:space="preserve">&amp; Study Design </w:t>
      </w:r>
      <w:r w:rsidRPr="00F9656F">
        <w:rPr>
          <w:b/>
          <w:bCs/>
          <w:sz w:val="24"/>
          <w:szCs w:val="24"/>
        </w:rPr>
        <w:t>Considerations</w:t>
      </w:r>
    </w:p>
    <w:p w:rsidR="008F51FF" w:rsidRPr="00F9656F" w:rsidRDefault="00AC12D7" w:rsidP="006778B5">
      <w:pPr>
        <w:pStyle w:val="ListParagraph"/>
        <w:numPr>
          <w:ilvl w:val="1"/>
          <w:numId w:val="2"/>
        </w:numPr>
        <w:spacing w:line="240" w:lineRule="auto"/>
        <w:rPr>
          <w:bCs/>
          <w:sz w:val="24"/>
          <w:szCs w:val="24"/>
        </w:rPr>
      </w:pPr>
      <w:r w:rsidRPr="00201E66">
        <w:rPr>
          <w:sz w:val="24"/>
          <w:szCs w:val="24"/>
          <w:u w:val="single"/>
        </w:rPr>
        <w:t>Approval for field work</w:t>
      </w:r>
      <w:r w:rsidR="00F9656F">
        <w:rPr>
          <w:sz w:val="24"/>
          <w:szCs w:val="24"/>
        </w:rPr>
        <w:t xml:space="preserve"> – check in with UTHealth CPHS for approval to conduct research.</w:t>
      </w:r>
    </w:p>
    <w:p w:rsidR="000026AA" w:rsidRPr="00F9656F" w:rsidRDefault="00AC12D7" w:rsidP="006778B5">
      <w:pPr>
        <w:pStyle w:val="ListParagraph"/>
        <w:numPr>
          <w:ilvl w:val="1"/>
          <w:numId w:val="5"/>
        </w:numPr>
        <w:spacing w:line="240" w:lineRule="auto"/>
        <w:rPr>
          <w:sz w:val="24"/>
          <w:szCs w:val="24"/>
        </w:rPr>
      </w:pPr>
      <w:r w:rsidRPr="00F9656F">
        <w:rPr>
          <w:sz w:val="24"/>
          <w:szCs w:val="24"/>
        </w:rPr>
        <w:t>Study design questions</w:t>
      </w:r>
    </w:p>
    <w:p w:rsidR="000026AA" w:rsidRPr="00F9656F" w:rsidRDefault="00AC12D7" w:rsidP="006778B5">
      <w:pPr>
        <w:pStyle w:val="ListParagraph"/>
        <w:numPr>
          <w:ilvl w:val="2"/>
          <w:numId w:val="6"/>
        </w:numPr>
        <w:spacing w:line="240" w:lineRule="auto"/>
        <w:rPr>
          <w:sz w:val="24"/>
          <w:szCs w:val="24"/>
        </w:rPr>
      </w:pPr>
      <w:r w:rsidRPr="00F9656F">
        <w:rPr>
          <w:sz w:val="24"/>
          <w:szCs w:val="24"/>
        </w:rPr>
        <w:t>Changes in study design?  How to modify original plan?</w:t>
      </w:r>
    </w:p>
    <w:p w:rsidR="000026AA" w:rsidRPr="00F9656F" w:rsidRDefault="00AC12D7" w:rsidP="006778B5">
      <w:pPr>
        <w:pStyle w:val="ListParagraph"/>
        <w:numPr>
          <w:ilvl w:val="2"/>
          <w:numId w:val="6"/>
        </w:numPr>
        <w:spacing w:line="240" w:lineRule="auto"/>
        <w:rPr>
          <w:sz w:val="24"/>
          <w:szCs w:val="24"/>
        </w:rPr>
      </w:pPr>
      <w:r w:rsidRPr="00F9656F">
        <w:rPr>
          <w:sz w:val="24"/>
          <w:szCs w:val="24"/>
        </w:rPr>
        <w:t>Increasing time frames?</w:t>
      </w:r>
    </w:p>
    <w:p w:rsidR="000026AA" w:rsidRPr="00F9656F" w:rsidRDefault="00AC12D7" w:rsidP="006778B5">
      <w:pPr>
        <w:pStyle w:val="ListParagraph"/>
        <w:numPr>
          <w:ilvl w:val="2"/>
          <w:numId w:val="6"/>
        </w:numPr>
        <w:spacing w:line="240" w:lineRule="auto"/>
        <w:rPr>
          <w:sz w:val="24"/>
          <w:szCs w:val="24"/>
        </w:rPr>
      </w:pPr>
      <w:r w:rsidRPr="00F9656F">
        <w:rPr>
          <w:sz w:val="24"/>
          <w:szCs w:val="24"/>
        </w:rPr>
        <w:lastRenderedPageBreak/>
        <w:t>Increasing sample sizes?</w:t>
      </w:r>
    </w:p>
    <w:p w:rsidR="000026AA" w:rsidRPr="00F9656F" w:rsidRDefault="00AC12D7" w:rsidP="006778B5">
      <w:pPr>
        <w:pStyle w:val="ListParagraph"/>
        <w:numPr>
          <w:ilvl w:val="2"/>
          <w:numId w:val="6"/>
        </w:numPr>
        <w:spacing w:line="240" w:lineRule="auto"/>
        <w:rPr>
          <w:sz w:val="24"/>
          <w:szCs w:val="24"/>
        </w:rPr>
      </w:pPr>
      <w:r w:rsidRPr="00F9656F">
        <w:rPr>
          <w:sz w:val="24"/>
          <w:szCs w:val="24"/>
        </w:rPr>
        <w:t>Different populations?</w:t>
      </w:r>
    </w:p>
    <w:p w:rsidR="000026AA" w:rsidRPr="00F9656F" w:rsidRDefault="00AC12D7" w:rsidP="006778B5">
      <w:pPr>
        <w:pStyle w:val="ListParagraph"/>
        <w:numPr>
          <w:ilvl w:val="2"/>
          <w:numId w:val="6"/>
        </w:numPr>
        <w:spacing w:line="240" w:lineRule="auto"/>
        <w:rPr>
          <w:sz w:val="24"/>
          <w:szCs w:val="24"/>
        </w:rPr>
      </w:pPr>
      <w:r w:rsidRPr="00F9656F">
        <w:rPr>
          <w:sz w:val="24"/>
          <w:szCs w:val="24"/>
        </w:rPr>
        <w:t>Longitudinal measures – special situation?  How to pivot?</w:t>
      </w:r>
    </w:p>
    <w:p w:rsidR="00F9656F" w:rsidRDefault="00AC12D7" w:rsidP="006778B5">
      <w:pPr>
        <w:pStyle w:val="ListParagraph"/>
        <w:numPr>
          <w:ilvl w:val="2"/>
          <w:numId w:val="6"/>
        </w:numPr>
        <w:spacing w:line="240" w:lineRule="auto"/>
        <w:rPr>
          <w:sz w:val="24"/>
          <w:szCs w:val="24"/>
        </w:rPr>
      </w:pPr>
      <w:r w:rsidRPr="00F9656F">
        <w:rPr>
          <w:sz w:val="24"/>
          <w:szCs w:val="24"/>
        </w:rPr>
        <w:t>Coping with COVID</w:t>
      </w:r>
      <w:r w:rsidR="0020678F">
        <w:rPr>
          <w:sz w:val="24"/>
          <w:szCs w:val="24"/>
        </w:rPr>
        <w:t>-19</w:t>
      </w:r>
      <w:r w:rsidRPr="00F9656F">
        <w:rPr>
          <w:sz w:val="24"/>
          <w:szCs w:val="24"/>
        </w:rPr>
        <w:t>-related delays</w:t>
      </w:r>
    </w:p>
    <w:p w:rsidR="00201E66" w:rsidRDefault="00AC12D7" w:rsidP="006778B5">
      <w:pPr>
        <w:pStyle w:val="ListParagraph"/>
        <w:numPr>
          <w:ilvl w:val="1"/>
          <w:numId w:val="6"/>
        </w:numPr>
        <w:spacing w:line="240" w:lineRule="auto"/>
        <w:rPr>
          <w:sz w:val="24"/>
          <w:szCs w:val="24"/>
        </w:rPr>
      </w:pPr>
      <w:r w:rsidRPr="00C34372">
        <w:rPr>
          <w:sz w:val="24"/>
          <w:szCs w:val="24"/>
          <w:u w:val="single"/>
        </w:rPr>
        <w:t>Informed consent</w:t>
      </w:r>
      <w:r w:rsidRPr="00C34372">
        <w:rPr>
          <w:sz w:val="24"/>
          <w:szCs w:val="24"/>
        </w:rPr>
        <w:t xml:space="preserve"> – may need to change or update consent based on study design changes.  Can use Qualtrics for online consent.  </w:t>
      </w:r>
    </w:p>
    <w:p w:rsidR="00C34372" w:rsidRDefault="00AC12D7" w:rsidP="006778B5">
      <w:pPr>
        <w:pStyle w:val="ListParagraph"/>
        <w:numPr>
          <w:ilvl w:val="2"/>
          <w:numId w:val="6"/>
        </w:numPr>
        <w:spacing w:line="240" w:lineRule="auto"/>
        <w:rPr>
          <w:sz w:val="24"/>
          <w:szCs w:val="24"/>
        </w:rPr>
      </w:pPr>
      <w:r w:rsidRPr="00C34372">
        <w:rPr>
          <w:sz w:val="24"/>
          <w:szCs w:val="24"/>
        </w:rPr>
        <w:t xml:space="preserve">Examples of </w:t>
      </w:r>
      <w:r>
        <w:rPr>
          <w:sz w:val="24"/>
          <w:szCs w:val="24"/>
        </w:rPr>
        <w:t>online and verbal consent:</w:t>
      </w:r>
    </w:p>
    <w:p w:rsidR="00C34372" w:rsidRDefault="00C80625" w:rsidP="006778B5">
      <w:pPr>
        <w:pStyle w:val="ListParagraph"/>
        <w:numPr>
          <w:ilvl w:val="3"/>
          <w:numId w:val="6"/>
        </w:numPr>
        <w:spacing w:line="240" w:lineRule="auto"/>
        <w:rPr>
          <w:sz w:val="24"/>
          <w:szCs w:val="24"/>
        </w:rPr>
      </w:pPr>
      <w:hyperlink r:id="rId62" w:history="1">
        <w:r w:rsidR="00665E64" w:rsidRPr="002A7F88">
          <w:rPr>
            <w:rStyle w:val="Hyperlink"/>
            <w:sz w:val="24"/>
            <w:szCs w:val="24"/>
          </w:rPr>
          <w:t>http://go.uth.edu/SEMMxOnline</w:t>
        </w:r>
      </w:hyperlink>
    </w:p>
    <w:p w:rsidR="00665E64" w:rsidRDefault="00C80625" w:rsidP="006778B5">
      <w:pPr>
        <w:pStyle w:val="ListParagraph"/>
        <w:numPr>
          <w:ilvl w:val="3"/>
          <w:numId w:val="6"/>
        </w:numPr>
        <w:spacing w:line="240" w:lineRule="auto"/>
        <w:rPr>
          <w:sz w:val="24"/>
          <w:szCs w:val="24"/>
        </w:rPr>
      </w:pPr>
      <w:hyperlink r:id="rId63" w:history="1">
        <w:r w:rsidR="00AC12D7" w:rsidRPr="002A7F88">
          <w:rPr>
            <w:rStyle w:val="Hyperlink"/>
            <w:sz w:val="24"/>
            <w:szCs w:val="24"/>
          </w:rPr>
          <w:t>http://go.uth.edu/SEMMxPHI</w:t>
        </w:r>
      </w:hyperlink>
    </w:p>
    <w:p w:rsidR="00665E64" w:rsidRPr="00C34372" w:rsidRDefault="00C80625" w:rsidP="006778B5">
      <w:pPr>
        <w:pStyle w:val="ListParagraph"/>
        <w:numPr>
          <w:ilvl w:val="3"/>
          <w:numId w:val="6"/>
        </w:numPr>
        <w:spacing w:line="240" w:lineRule="auto"/>
        <w:rPr>
          <w:sz w:val="24"/>
          <w:szCs w:val="24"/>
        </w:rPr>
      </w:pPr>
      <w:hyperlink r:id="rId64" w:history="1">
        <w:r w:rsidR="00AC12D7" w:rsidRPr="002A7F88">
          <w:rPr>
            <w:rStyle w:val="Hyperlink"/>
            <w:sz w:val="24"/>
            <w:szCs w:val="24"/>
          </w:rPr>
          <w:t>http://go.uth.edu/SEMMxVerbal</w:t>
        </w:r>
      </w:hyperlink>
      <w:r w:rsidR="00AC12D7">
        <w:rPr>
          <w:sz w:val="24"/>
          <w:szCs w:val="24"/>
        </w:rPr>
        <w:t xml:space="preserve"> </w:t>
      </w:r>
    </w:p>
    <w:p w:rsidR="00201E66" w:rsidRPr="00201E66" w:rsidRDefault="00AC12D7" w:rsidP="006778B5">
      <w:pPr>
        <w:pStyle w:val="ListParagraph"/>
        <w:numPr>
          <w:ilvl w:val="1"/>
          <w:numId w:val="6"/>
        </w:numPr>
        <w:spacing w:line="240" w:lineRule="auto"/>
        <w:rPr>
          <w:sz w:val="24"/>
          <w:szCs w:val="24"/>
          <w:u w:val="single"/>
        </w:rPr>
      </w:pPr>
      <w:r w:rsidRPr="00201E66">
        <w:rPr>
          <w:sz w:val="24"/>
          <w:szCs w:val="24"/>
          <w:u w:val="single"/>
        </w:rPr>
        <w:t>Changes in measures</w:t>
      </w:r>
    </w:p>
    <w:p w:rsidR="00201E66" w:rsidRDefault="00AC12D7" w:rsidP="006778B5">
      <w:pPr>
        <w:pStyle w:val="ListParagraph"/>
        <w:numPr>
          <w:ilvl w:val="2"/>
          <w:numId w:val="6"/>
        </w:numPr>
        <w:spacing w:line="240" w:lineRule="auto"/>
        <w:rPr>
          <w:sz w:val="24"/>
          <w:szCs w:val="24"/>
        </w:rPr>
        <w:sectPr w:rsidR="00201E66" w:rsidSect="00AC12D7">
          <w:headerReference w:type="default" r:id="rId65"/>
          <w:footerReference w:type="default" r:id="rId66"/>
          <w:pgSz w:w="12240" w:h="15840"/>
          <w:pgMar w:top="1440" w:right="1440" w:bottom="1440" w:left="1440" w:header="720" w:footer="720" w:gutter="0"/>
          <w:pgNumType w:start="11"/>
          <w:cols w:space="720"/>
          <w:docGrid w:linePitch="360"/>
        </w:sectPr>
      </w:pPr>
      <w:r>
        <w:rPr>
          <w:sz w:val="24"/>
          <w:szCs w:val="24"/>
        </w:rPr>
        <w:t>P</w:t>
      </w:r>
      <w:r w:rsidR="000026AA" w:rsidRPr="00201E66">
        <w:rPr>
          <w:sz w:val="24"/>
          <w:szCs w:val="24"/>
        </w:rPr>
        <w:t>aper and pencil measures</w:t>
      </w:r>
    </w:p>
    <w:p w:rsidR="00201E66" w:rsidRDefault="00AC12D7" w:rsidP="006778B5">
      <w:pPr>
        <w:pStyle w:val="ListParagraph"/>
        <w:numPr>
          <w:ilvl w:val="3"/>
          <w:numId w:val="6"/>
        </w:numPr>
        <w:spacing w:line="240" w:lineRule="auto"/>
        <w:rPr>
          <w:sz w:val="24"/>
          <w:szCs w:val="24"/>
        </w:rPr>
      </w:pPr>
      <w:r w:rsidRPr="00201E66">
        <w:rPr>
          <w:sz w:val="24"/>
          <w:szCs w:val="24"/>
        </w:rPr>
        <w:lastRenderedPageBreak/>
        <w:t>Can they be administered by distributing them and retrieving later?</w:t>
      </w:r>
    </w:p>
    <w:p w:rsidR="00201E66" w:rsidRDefault="00AC12D7" w:rsidP="006778B5">
      <w:pPr>
        <w:pStyle w:val="ListParagraph"/>
        <w:numPr>
          <w:ilvl w:val="3"/>
          <w:numId w:val="6"/>
        </w:numPr>
        <w:spacing w:line="240" w:lineRule="auto"/>
        <w:rPr>
          <w:sz w:val="24"/>
          <w:szCs w:val="24"/>
        </w:rPr>
      </w:pPr>
      <w:r>
        <w:rPr>
          <w:sz w:val="24"/>
          <w:szCs w:val="24"/>
        </w:rPr>
        <w:t>Possibility of doing the assessments by m</w:t>
      </w:r>
      <w:r w:rsidR="000026AA" w:rsidRPr="00201E66">
        <w:rPr>
          <w:sz w:val="24"/>
          <w:szCs w:val="24"/>
        </w:rPr>
        <w:t>ail?</w:t>
      </w:r>
    </w:p>
    <w:p w:rsidR="00201E66" w:rsidRDefault="00AC12D7" w:rsidP="006778B5">
      <w:pPr>
        <w:pStyle w:val="ListParagraph"/>
        <w:numPr>
          <w:ilvl w:val="3"/>
          <w:numId w:val="6"/>
        </w:numPr>
        <w:spacing w:line="240" w:lineRule="auto"/>
        <w:rPr>
          <w:sz w:val="24"/>
          <w:szCs w:val="24"/>
        </w:rPr>
      </w:pPr>
      <w:r w:rsidRPr="00201E66">
        <w:rPr>
          <w:sz w:val="24"/>
          <w:szCs w:val="24"/>
        </w:rPr>
        <w:t>Converting to online/text</w:t>
      </w:r>
      <w:r>
        <w:rPr>
          <w:sz w:val="24"/>
          <w:szCs w:val="24"/>
        </w:rPr>
        <w:t xml:space="preserve"> message</w:t>
      </w:r>
    </w:p>
    <w:p w:rsidR="00201E66" w:rsidRDefault="00AC12D7" w:rsidP="006778B5">
      <w:pPr>
        <w:pStyle w:val="ListParagraph"/>
        <w:numPr>
          <w:ilvl w:val="4"/>
          <w:numId w:val="6"/>
        </w:numPr>
        <w:spacing w:line="240" w:lineRule="auto"/>
        <w:rPr>
          <w:sz w:val="24"/>
          <w:szCs w:val="24"/>
        </w:rPr>
      </w:pPr>
      <w:r w:rsidRPr="00201E66">
        <w:rPr>
          <w:sz w:val="24"/>
          <w:szCs w:val="24"/>
        </w:rPr>
        <w:t>Do we need a voice-over for the survey or administer via WebEx/Zoom?</w:t>
      </w:r>
    </w:p>
    <w:p w:rsidR="00201E66" w:rsidRDefault="00AC12D7" w:rsidP="006778B5">
      <w:pPr>
        <w:pStyle w:val="ListParagraph"/>
        <w:numPr>
          <w:ilvl w:val="3"/>
          <w:numId w:val="6"/>
        </w:numPr>
        <w:spacing w:line="240" w:lineRule="auto"/>
        <w:rPr>
          <w:sz w:val="24"/>
          <w:szCs w:val="24"/>
        </w:rPr>
      </w:pPr>
      <w:r w:rsidRPr="00201E66">
        <w:rPr>
          <w:sz w:val="24"/>
          <w:szCs w:val="24"/>
        </w:rPr>
        <w:t>Convert to in-person phone or online interview</w:t>
      </w:r>
    </w:p>
    <w:p w:rsidR="00201E66" w:rsidRDefault="00AC12D7" w:rsidP="006778B5">
      <w:pPr>
        <w:pStyle w:val="ListParagraph"/>
        <w:numPr>
          <w:ilvl w:val="3"/>
          <w:numId w:val="6"/>
        </w:numPr>
        <w:spacing w:line="240" w:lineRule="auto"/>
        <w:rPr>
          <w:sz w:val="24"/>
          <w:szCs w:val="24"/>
        </w:rPr>
      </w:pPr>
      <w:r w:rsidRPr="00201E66">
        <w:rPr>
          <w:sz w:val="24"/>
          <w:szCs w:val="24"/>
        </w:rPr>
        <w:t>With limited populations, can be in-person</w:t>
      </w:r>
      <w:r>
        <w:rPr>
          <w:sz w:val="24"/>
          <w:szCs w:val="24"/>
        </w:rPr>
        <w:t xml:space="preserve"> with social/physical distancing</w:t>
      </w:r>
    </w:p>
    <w:p w:rsidR="00201E66" w:rsidRDefault="00AC12D7" w:rsidP="006778B5">
      <w:pPr>
        <w:pStyle w:val="ListParagraph"/>
        <w:numPr>
          <w:ilvl w:val="2"/>
          <w:numId w:val="6"/>
        </w:numPr>
        <w:spacing w:line="240" w:lineRule="auto"/>
        <w:rPr>
          <w:sz w:val="24"/>
          <w:szCs w:val="24"/>
        </w:rPr>
      </w:pPr>
      <w:r w:rsidRPr="00201E66">
        <w:rPr>
          <w:sz w:val="24"/>
          <w:szCs w:val="24"/>
        </w:rPr>
        <w:t>Interviews/focus groups/qualitative data</w:t>
      </w:r>
    </w:p>
    <w:p w:rsidR="00201E66" w:rsidRDefault="00AC12D7" w:rsidP="006778B5">
      <w:pPr>
        <w:pStyle w:val="ListParagraph"/>
        <w:numPr>
          <w:ilvl w:val="3"/>
          <w:numId w:val="6"/>
        </w:numPr>
        <w:spacing w:line="240" w:lineRule="auto"/>
        <w:rPr>
          <w:sz w:val="24"/>
          <w:szCs w:val="24"/>
        </w:rPr>
      </w:pPr>
      <w:r w:rsidRPr="00201E66">
        <w:rPr>
          <w:sz w:val="24"/>
          <w:szCs w:val="24"/>
        </w:rPr>
        <w:t>Converting to online</w:t>
      </w:r>
      <w:r>
        <w:rPr>
          <w:sz w:val="24"/>
          <w:szCs w:val="24"/>
        </w:rPr>
        <w:t xml:space="preserve"> (WebEx/Zoom)</w:t>
      </w:r>
    </w:p>
    <w:p w:rsidR="00201E66" w:rsidRDefault="00AC12D7" w:rsidP="006778B5">
      <w:pPr>
        <w:pStyle w:val="ListParagraph"/>
        <w:numPr>
          <w:ilvl w:val="4"/>
          <w:numId w:val="6"/>
        </w:numPr>
        <w:spacing w:line="240" w:lineRule="auto"/>
        <w:rPr>
          <w:sz w:val="24"/>
          <w:szCs w:val="24"/>
        </w:rPr>
      </w:pPr>
      <w:r w:rsidRPr="00201E66">
        <w:rPr>
          <w:sz w:val="24"/>
          <w:szCs w:val="24"/>
        </w:rPr>
        <w:t>Smaller groups are better (n = 4 people), 6 might be too many</w:t>
      </w:r>
      <w:r>
        <w:rPr>
          <w:sz w:val="24"/>
          <w:szCs w:val="24"/>
        </w:rPr>
        <w:tab/>
      </w:r>
    </w:p>
    <w:p w:rsidR="00201E66" w:rsidRDefault="00AC12D7" w:rsidP="006778B5">
      <w:pPr>
        <w:pStyle w:val="ListParagraph"/>
        <w:numPr>
          <w:ilvl w:val="4"/>
          <w:numId w:val="6"/>
        </w:numPr>
        <w:spacing w:line="240" w:lineRule="auto"/>
        <w:rPr>
          <w:sz w:val="24"/>
          <w:szCs w:val="24"/>
        </w:rPr>
      </w:pPr>
      <w:r w:rsidRPr="00201E66">
        <w:rPr>
          <w:sz w:val="24"/>
          <w:szCs w:val="24"/>
        </w:rPr>
        <w:t>Zoom features can be used, such as the waiting roo</w:t>
      </w:r>
      <w:r>
        <w:rPr>
          <w:sz w:val="24"/>
          <w:szCs w:val="24"/>
        </w:rPr>
        <w:t xml:space="preserve">m </w:t>
      </w:r>
      <w:r w:rsidRPr="00201E66">
        <w:rPr>
          <w:sz w:val="24"/>
          <w:szCs w:val="24"/>
        </w:rPr>
        <w:t>or small groups</w:t>
      </w:r>
    </w:p>
    <w:p w:rsidR="00201E66" w:rsidRDefault="00AC12D7" w:rsidP="006778B5">
      <w:pPr>
        <w:pStyle w:val="ListParagraph"/>
        <w:numPr>
          <w:ilvl w:val="4"/>
          <w:numId w:val="6"/>
        </w:numPr>
        <w:spacing w:line="240" w:lineRule="auto"/>
        <w:rPr>
          <w:sz w:val="24"/>
          <w:szCs w:val="24"/>
        </w:rPr>
      </w:pPr>
      <w:r w:rsidRPr="00201E66">
        <w:rPr>
          <w:sz w:val="24"/>
          <w:szCs w:val="24"/>
        </w:rPr>
        <w:t>Verbal consent can be used.</w:t>
      </w:r>
    </w:p>
    <w:p w:rsidR="00201E66" w:rsidRDefault="00AC12D7" w:rsidP="006778B5">
      <w:pPr>
        <w:pStyle w:val="ListParagraph"/>
        <w:numPr>
          <w:ilvl w:val="4"/>
          <w:numId w:val="6"/>
        </w:numPr>
        <w:spacing w:line="240" w:lineRule="auto"/>
        <w:rPr>
          <w:sz w:val="24"/>
          <w:szCs w:val="24"/>
        </w:rPr>
      </w:pPr>
      <w:r w:rsidRPr="00201E66">
        <w:rPr>
          <w:sz w:val="24"/>
          <w:szCs w:val="24"/>
        </w:rPr>
        <w:t>Sessions can be recorded.</w:t>
      </w:r>
    </w:p>
    <w:p w:rsidR="00201E66" w:rsidRPr="004B60E4" w:rsidRDefault="00AC12D7" w:rsidP="006778B5">
      <w:pPr>
        <w:pStyle w:val="ListParagraph"/>
        <w:numPr>
          <w:ilvl w:val="2"/>
          <w:numId w:val="6"/>
        </w:numPr>
        <w:spacing w:line="240" w:lineRule="auto"/>
        <w:rPr>
          <w:sz w:val="24"/>
          <w:szCs w:val="24"/>
        </w:rPr>
      </w:pPr>
      <w:r w:rsidRPr="00201E66">
        <w:rPr>
          <w:sz w:val="24"/>
          <w:szCs w:val="24"/>
        </w:rPr>
        <w:t xml:space="preserve">Online measures – no </w:t>
      </w:r>
      <w:r>
        <w:rPr>
          <w:sz w:val="24"/>
          <w:szCs w:val="24"/>
        </w:rPr>
        <w:t>or few changes are needed</w:t>
      </w:r>
    </w:p>
    <w:p w:rsidR="00201E66" w:rsidRDefault="00AC12D7" w:rsidP="006778B5">
      <w:pPr>
        <w:pStyle w:val="ListParagraph"/>
        <w:numPr>
          <w:ilvl w:val="2"/>
          <w:numId w:val="6"/>
        </w:numPr>
        <w:spacing w:line="240" w:lineRule="auto"/>
        <w:rPr>
          <w:sz w:val="24"/>
          <w:szCs w:val="24"/>
        </w:rPr>
      </w:pPr>
      <w:r w:rsidRPr="00201E66">
        <w:rPr>
          <w:sz w:val="24"/>
          <w:szCs w:val="24"/>
        </w:rPr>
        <w:t>In-person or clinical measures</w:t>
      </w:r>
      <w:r w:rsidR="00654161">
        <w:rPr>
          <w:sz w:val="24"/>
          <w:szCs w:val="24"/>
        </w:rPr>
        <w:t xml:space="preserve"> – use social/physical distancing as much as possible.</w:t>
      </w:r>
    </w:p>
    <w:p w:rsidR="00201E66" w:rsidRDefault="00AC12D7" w:rsidP="006778B5">
      <w:pPr>
        <w:pStyle w:val="ListParagraph"/>
        <w:numPr>
          <w:ilvl w:val="3"/>
          <w:numId w:val="6"/>
        </w:numPr>
        <w:spacing w:line="240" w:lineRule="auto"/>
        <w:rPr>
          <w:sz w:val="24"/>
          <w:szCs w:val="24"/>
        </w:rPr>
      </w:pPr>
      <w:r w:rsidRPr="00201E66">
        <w:rPr>
          <w:sz w:val="24"/>
          <w:szCs w:val="24"/>
        </w:rPr>
        <w:t>Change to self-administered</w:t>
      </w:r>
      <w:r>
        <w:rPr>
          <w:sz w:val="24"/>
          <w:szCs w:val="24"/>
        </w:rPr>
        <w:t>, e.g., height and weight</w:t>
      </w:r>
    </w:p>
    <w:p w:rsidR="00201E66" w:rsidRDefault="00AC12D7" w:rsidP="006778B5">
      <w:pPr>
        <w:pStyle w:val="ListParagraph"/>
        <w:numPr>
          <w:ilvl w:val="4"/>
          <w:numId w:val="6"/>
        </w:numPr>
        <w:spacing w:line="240" w:lineRule="auto"/>
        <w:rPr>
          <w:sz w:val="24"/>
          <w:szCs w:val="24"/>
        </w:rPr>
      </w:pPr>
      <w:r w:rsidRPr="00201E66">
        <w:rPr>
          <w:sz w:val="24"/>
          <w:szCs w:val="24"/>
        </w:rPr>
        <w:t>Participants need to be trained – via online or phone or video</w:t>
      </w:r>
    </w:p>
    <w:p w:rsidR="00201E66" w:rsidRDefault="00AC12D7" w:rsidP="006778B5">
      <w:pPr>
        <w:pStyle w:val="ListParagraph"/>
        <w:numPr>
          <w:ilvl w:val="4"/>
          <w:numId w:val="6"/>
        </w:numPr>
        <w:spacing w:line="240" w:lineRule="auto"/>
        <w:rPr>
          <w:sz w:val="24"/>
          <w:szCs w:val="24"/>
        </w:rPr>
      </w:pPr>
      <w:r w:rsidRPr="00201E66">
        <w:rPr>
          <w:sz w:val="24"/>
          <w:szCs w:val="24"/>
        </w:rPr>
        <w:t>Mailing measures to participants, e.g., accelerometers, testing kits, etc.</w:t>
      </w:r>
    </w:p>
    <w:p w:rsidR="00201E66" w:rsidRDefault="00AC12D7" w:rsidP="006778B5">
      <w:pPr>
        <w:pStyle w:val="ListParagraph"/>
        <w:numPr>
          <w:ilvl w:val="5"/>
          <w:numId w:val="6"/>
        </w:numPr>
        <w:spacing w:line="240" w:lineRule="auto"/>
        <w:rPr>
          <w:sz w:val="24"/>
          <w:szCs w:val="24"/>
        </w:rPr>
      </w:pPr>
      <w:r w:rsidRPr="00201E66">
        <w:rPr>
          <w:sz w:val="24"/>
          <w:szCs w:val="24"/>
        </w:rPr>
        <w:t>Additional costs</w:t>
      </w:r>
      <w:r>
        <w:rPr>
          <w:sz w:val="24"/>
          <w:szCs w:val="24"/>
        </w:rPr>
        <w:tab/>
      </w:r>
    </w:p>
    <w:p w:rsidR="00201E66" w:rsidRDefault="00AC12D7" w:rsidP="006778B5">
      <w:pPr>
        <w:pStyle w:val="ListParagraph"/>
        <w:numPr>
          <w:ilvl w:val="5"/>
          <w:numId w:val="6"/>
        </w:numPr>
        <w:spacing w:line="240" w:lineRule="auto"/>
        <w:rPr>
          <w:sz w:val="24"/>
          <w:szCs w:val="24"/>
        </w:rPr>
      </w:pPr>
      <w:r w:rsidRPr="00201E66">
        <w:rPr>
          <w:sz w:val="24"/>
          <w:szCs w:val="24"/>
        </w:rPr>
        <w:t xml:space="preserve">Cognitive levels </w:t>
      </w:r>
      <w:r>
        <w:rPr>
          <w:sz w:val="24"/>
          <w:szCs w:val="24"/>
        </w:rPr>
        <w:t>of participants (e.g., children)</w:t>
      </w:r>
    </w:p>
    <w:p w:rsidR="00201E66" w:rsidRPr="00201E66" w:rsidRDefault="00AC12D7" w:rsidP="006778B5">
      <w:pPr>
        <w:pStyle w:val="ListParagraph"/>
        <w:numPr>
          <w:ilvl w:val="4"/>
          <w:numId w:val="6"/>
        </w:numPr>
        <w:spacing w:line="240" w:lineRule="auto"/>
        <w:rPr>
          <w:sz w:val="24"/>
          <w:szCs w:val="24"/>
        </w:rPr>
      </w:pPr>
      <w:r w:rsidRPr="00201E66">
        <w:rPr>
          <w:sz w:val="24"/>
          <w:szCs w:val="24"/>
        </w:rPr>
        <w:t xml:space="preserve">Measures in smaller groups – one-on-one in well-ventilated areas, maximum </w:t>
      </w:r>
      <w:r>
        <w:rPr>
          <w:sz w:val="24"/>
          <w:szCs w:val="24"/>
        </w:rPr>
        <w:t>number of participants</w:t>
      </w:r>
    </w:p>
    <w:p w:rsidR="00201E66" w:rsidRDefault="00AC12D7" w:rsidP="006778B5">
      <w:pPr>
        <w:pStyle w:val="ListParagraph"/>
        <w:numPr>
          <w:ilvl w:val="5"/>
          <w:numId w:val="6"/>
        </w:numPr>
        <w:spacing w:line="240" w:lineRule="auto"/>
        <w:rPr>
          <w:sz w:val="24"/>
          <w:szCs w:val="24"/>
        </w:rPr>
      </w:pPr>
      <w:r>
        <w:rPr>
          <w:sz w:val="24"/>
          <w:szCs w:val="24"/>
        </w:rPr>
        <w:t>Recommend 4 participants in a one-hour block.</w:t>
      </w:r>
    </w:p>
    <w:p w:rsidR="00201E66" w:rsidRDefault="00AC12D7" w:rsidP="006778B5">
      <w:pPr>
        <w:pStyle w:val="ListParagraph"/>
        <w:numPr>
          <w:ilvl w:val="5"/>
          <w:numId w:val="6"/>
        </w:numPr>
        <w:spacing w:line="240" w:lineRule="auto"/>
        <w:rPr>
          <w:sz w:val="24"/>
          <w:szCs w:val="24"/>
        </w:rPr>
      </w:pPr>
      <w:r>
        <w:rPr>
          <w:sz w:val="24"/>
          <w:szCs w:val="24"/>
        </w:rPr>
        <w:t>2 research staff and one participant</w:t>
      </w:r>
    </w:p>
    <w:p w:rsidR="00201E66" w:rsidRDefault="00AC12D7" w:rsidP="006778B5">
      <w:pPr>
        <w:pStyle w:val="ListParagraph"/>
        <w:numPr>
          <w:ilvl w:val="5"/>
          <w:numId w:val="6"/>
        </w:numPr>
        <w:spacing w:line="240" w:lineRule="auto"/>
        <w:rPr>
          <w:sz w:val="24"/>
          <w:szCs w:val="24"/>
        </w:rPr>
      </w:pPr>
      <w:r>
        <w:rPr>
          <w:sz w:val="24"/>
          <w:szCs w:val="24"/>
        </w:rPr>
        <w:lastRenderedPageBreak/>
        <w:t>Can do measures outdoors to minimize transmission</w:t>
      </w:r>
    </w:p>
    <w:p w:rsidR="00654161" w:rsidRDefault="00AC12D7" w:rsidP="006778B5">
      <w:pPr>
        <w:pStyle w:val="ListParagraph"/>
        <w:numPr>
          <w:ilvl w:val="1"/>
          <w:numId w:val="6"/>
        </w:numPr>
        <w:spacing w:line="240" w:lineRule="auto"/>
        <w:rPr>
          <w:sz w:val="24"/>
          <w:szCs w:val="24"/>
          <w:u w:val="single"/>
        </w:rPr>
      </w:pPr>
      <w:r>
        <w:rPr>
          <w:sz w:val="24"/>
          <w:szCs w:val="24"/>
          <w:u w:val="single"/>
        </w:rPr>
        <w:t>Documentation needed:</w:t>
      </w:r>
    </w:p>
    <w:p w:rsidR="00654161" w:rsidRPr="00654161" w:rsidRDefault="00AC12D7" w:rsidP="006778B5">
      <w:pPr>
        <w:pStyle w:val="ListParagraph"/>
        <w:numPr>
          <w:ilvl w:val="2"/>
          <w:numId w:val="6"/>
        </w:numPr>
        <w:spacing w:line="240" w:lineRule="auto"/>
        <w:rPr>
          <w:sz w:val="24"/>
          <w:szCs w:val="24"/>
          <w:u w:val="single"/>
        </w:rPr>
      </w:pPr>
      <w:r>
        <w:rPr>
          <w:sz w:val="24"/>
          <w:szCs w:val="24"/>
        </w:rPr>
        <w:t>Staff</w:t>
      </w:r>
    </w:p>
    <w:p w:rsidR="00654161" w:rsidRPr="00654161" w:rsidRDefault="00AC12D7" w:rsidP="006778B5">
      <w:pPr>
        <w:pStyle w:val="ListParagraph"/>
        <w:numPr>
          <w:ilvl w:val="3"/>
          <w:numId w:val="6"/>
        </w:numPr>
        <w:spacing w:line="240" w:lineRule="auto"/>
        <w:rPr>
          <w:sz w:val="24"/>
          <w:szCs w:val="24"/>
          <w:u w:val="single"/>
        </w:rPr>
      </w:pPr>
      <w:r>
        <w:rPr>
          <w:sz w:val="24"/>
          <w:szCs w:val="24"/>
        </w:rPr>
        <w:t>Training date and programs completed</w:t>
      </w:r>
    </w:p>
    <w:p w:rsidR="00654161" w:rsidRPr="00654161" w:rsidRDefault="00AC12D7" w:rsidP="006778B5">
      <w:pPr>
        <w:pStyle w:val="ListParagraph"/>
        <w:numPr>
          <w:ilvl w:val="3"/>
          <w:numId w:val="6"/>
        </w:numPr>
        <w:spacing w:line="240" w:lineRule="auto"/>
        <w:rPr>
          <w:sz w:val="24"/>
          <w:szCs w:val="24"/>
          <w:u w:val="single"/>
        </w:rPr>
      </w:pPr>
      <w:r>
        <w:rPr>
          <w:sz w:val="24"/>
          <w:szCs w:val="24"/>
        </w:rPr>
        <w:t>Screening questionnaires completed prior to going out in the field</w:t>
      </w:r>
    </w:p>
    <w:p w:rsidR="00654161" w:rsidRPr="00654161" w:rsidRDefault="00AC12D7" w:rsidP="006778B5">
      <w:pPr>
        <w:pStyle w:val="ListParagraph"/>
        <w:numPr>
          <w:ilvl w:val="3"/>
          <w:numId w:val="6"/>
        </w:numPr>
        <w:spacing w:line="240" w:lineRule="auto"/>
        <w:rPr>
          <w:sz w:val="24"/>
          <w:szCs w:val="24"/>
          <w:u w:val="single"/>
        </w:rPr>
      </w:pPr>
      <w:r>
        <w:rPr>
          <w:sz w:val="24"/>
          <w:szCs w:val="24"/>
        </w:rPr>
        <w:t>PPE use while in the field</w:t>
      </w:r>
    </w:p>
    <w:p w:rsidR="00654161" w:rsidRPr="00654161" w:rsidRDefault="00AC12D7" w:rsidP="006778B5">
      <w:pPr>
        <w:pStyle w:val="ListParagraph"/>
        <w:numPr>
          <w:ilvl w:val="3"/>
          <w:numId w:val="6"/>
        </w:numPr>
        <w:spacing w:line="240" w:lineRule="auto"/>
        <w:rPr>
          <w:sz w:val="24"/>
          <w:szCs w:val="24"/>
        </w:rPr>
      </w:pPr>
      <w:r w:rsidRPr="00654161">
        <w:rPr>
          <w:sz w:val="24"/>
          <w:szCs w:val="24"/>
        </w:rPr>
        <w:t xml:space="preserve">Referral </w:t>
      </w:r>
      <w:r>
        <w:rPr>
          <w:sz w:val="24"/>
          <w:szCs w:val="24"/>
        </w:rPr>
        <w:t>of any staff for appropriate testing (if needed)</w:t>
      </w:r>
    </w:p>
    <w:p w:rsidR="00654161" w:rsidRDefault="00AC12D7" w:rsidP="006778B5">
      <w:pPr>
        <w:pStyle w:val="ListParagraph"/>
        <w:numPr>
          <w:ilvl w:val="2"/>
          <w:numId w:val="6"/>
        </w:numPr>
        <w:spacing w:line="240" w:lineRule="auto"/>
        <w:rPr>
          <w:sz w:val="24"/>
          <w:szCs w:val="24"/>
        </w:rPr>
      </w:pPr>
      <w:r w:rsidRPr="00654161">
        <w:rPr>
          <w:sz w:val="24"/>
          <w:szCs w:val="24"/>
        </w:rPr>
        <w:t>Community</w:t>
      </w:r>
    </w:p>
    <w:p w:rsidR="00654161" w:rsidRDefault="00AC12D7" w:rsidP="006778B5">
      <w:pPr>
        <w:pStyle w:val="ListParagraph"/>
        <w:numPr>
          <w:ilvl w:val="3"/>
          <w:numId w:val="6"/>
        </w:numPr>
        <w:spacing w:line="240" w:lineRule="auto"/>
        <w:rPr>
          <w:sz w:val="24"/>
          <w:szCs w:val="24"/>
        </w:rPr>
      </w:pPr>
      <w:r>
        <w:rPr>
          <w:sz w:val="24"/>
          <w:szCs w:val="24"/>
        </w:rPr>
        <w:t>Screening for current level of risk or risk concerns</w:t>
      </w:r>
    </w:p>
    <w:p w:rsidR="00654161" w:rsidRDefault="00AC12D7" w:rsidP="006778B5">
      <w:pPr>
        <w:pStyle w:val="ListParagraph"/>
        <w:numPr>
          <w:ilvl w:val="3"/>
          <w:numId w:val="6"/>
        </w:numPr>
        <w:spacing w:line="240" w:lineRule="auto"/>
        <w:rPr>
          <w:sz w:val="24"/>
          <w:szCs w:val="24"/>
        </w:rPr>
        <w:sectPr w:rsidR="00654161" w:rsidSect="00AC12D7">
          <w:headerReference w:type="default" r:id="rId67"/>
          <w:footerReference w:type="default" r:id="rId68"/>
          <w:pgSz w:w="12240" w:h="15840"/>
          <w:pgMar w:top="1440" w:right="1440" w:bottom="1440" w:left="1440" w:header="720" w:footer="720" w:gutter="0"/>
          <w:pgNumType w:start="12"/>
          <w:cols w:space="720"/>
          <w:docGrid w:linePitch="360"/>
        </w:sectPr>
      </w:pPr>
      <w:r>
        <w:rPr>
          <w:sz w:val="24"/>
          <w:szCs w:val="24"/>
        </w:rPr>
        <w:t>Pre-check for any community issues</w:t>
      </w:r>
    </w:p>
    <w:p w:rsidR="00654161" w:rsidRDefault="00AC12D7" w:rsidP="006778B5">
      <w:pPr>
        <w:numPr>
          <w:ilvl w:val="3"/>
          <w:numId w:val="6"/>
        </w:numPr>
        <w:spacing w:after="160"/>
        <w:contextualSpacing/>
        <w:rPr>
          <w:rFonts w:asciiTheme="minorHAnsi" w:eastAsiaTheme="minorHAnsi" w:hAnsiTheme="minorHAnsi" w:cstheme="minorBidi"/>
        </w:rPr>
      </w:pPr>
      <w:r>
        <w:rPr>
          <w:rFonts w:asciiTheme="minorHAnsi" w:eastAsiaTheme="minorHAnsi" w:hAnsiTheme="minorHAnsi" w:cstheme="minorBidi"/>
        </w:rPr>
        <w:lastRenderedPageBreak/>
        <w:t>Follow-up check for any community transmission issues after measurement</w:t>
      </w:r>
    </w:p>
    <w:p w:rsidR="00654161" w:rsidRDefault="00AC12D7" w:rsidP="006778B5">
      <w:pPr>
        <w:numPr>
          <w:ilvl w:val="3"/>
          <w:numId w:val="6"/>
        </w:numPr>
        <w:spacing w:after="160"/>
        <w:contextualSpacing/>
        <w:rPr>
          <w:rFonts w:asciiTheme="minorHAnsi" w:eastAsiaTheme="minorHAnsi" w:hAnsiTheme="minorHAnsi" w:cstheme="minorBidi"/>
        </w:rPr>
      </w:pPr>
      <w:r>
        <w:rPr>
          <w:rFonts w:asciiTheme="minorHAnsi" w:eastAsiaTheme="minorHAnsi" w:hAnsiTheme="minorHAnsi" w:cstheme="minorBidi"/>
        </w:rPr>
        <w:t>Communications with community organizations/partners</w:t>
      </w:r>
    </w:p>
    <w:p w:rsidR="00654161" w:rsidRDefault="00AC12D7" w:rsidP="006778B5">
      <w:pPr>
        <w:numPr>
          <w:ilvl w:val="2"/>
          <w:numId w:val="6"/>
        </w:numPr>
        <w:spacing w:after="160"/>
        <w:ind w:left="3240" w:hanging="360"/>
        <w:contextualSpacing/>
        <w:rPr>
          <w:rFonts w:asciiTheme="minorHAnsi" w:eastAsiaTheme="minorHAnsi" w:hAnsiTheme="minorHAnsi" w:cstheme="minorBidi"/>
        </w:rPr>
      </w:pPr>
      <w:r>
        <w:rPr>
          <w:rFonts w:asciiTheme="minorHAnsi" w:eastAsiaTheme="minorHAnsi" w:hAnsiTheme="minorHAnsi" w:cstheme="minorBidi"/>
        </w:rPr>
        <w:t>Research participants</w:t>
      </w:r>
    </w:p>
    <w:p w:rsidR="00654161" w:rsidRDefault="00AC12D7" w:rsidP="006778B5">
      <w:pPr>
        <w:numPr>
          <w:ilvl w:val="3"/>
          <w:numId w:val="6"/>
        </w:numPr>
        <w:spacing w:after="160"/>
        <w:contextualSpacing/>
        <w:rPr>
          <w:rFonts w:asciiTheme="minorHAnsi" w:eastAsiaTheme="minorHAnsi" w:hAnsiTheme="minorHAnsi" w:cstheme="minorBidi"/>
        </w:rPr>
      </w:pPr>
      <w:r>
        <w:rPr>
          <w:rFonts w:asciiTheme="minorHAnsi" w:eastAsiaTheme="minorHAnsi" w:hAnsiTheme="minorHAnsi" w:cstheme="minorBidi"/>
        </w:rPr>
        <w:t>Screening for exposure to COVID-19</w:t>
      </w:r>
    </w:p>
    <w:p w:rsidR="00654161" w:rsidRDefault="00AC12D7" w:rsidP="006778B5">
      <w:pPr>
        <w:numPr>
          <w:ilvl w:val="2"/>
          <w:numId w:val="6"/>
        </w:numPr>
        <w:spacing w:after="160"/>
        <w:ind w:left="3240" w:hanging="360"/>
        <w:contextualSpacing/>
        <w:rPr>
          <w:rFonts w:asciiTheme="minorHAnsi" w:eastAsiaTheme="minorHAnsi" w:hAnsiTheme="minorHAnsi" w:cstheme="minorBidi"/>
        </w:rPr>
      </w:pPr>
      <w:r>
        <w:rPr>
          <w:rFonts w:asciiTheme="minorHAnsi" w:eastAsiaTheme="minorHAnsi" w:hAnsiTheme="minorHAnsi" w:cstheme="minorBidi"/>
        </w:rPr>
        <w:t>Research</w:t>
      </w:r>
    </w:p>
    <w:p w:rsidR="00654161" w:rsidRPr="00654161" w:rsidRDefault="00AC12D7" w:rsidP="006778B5">
      <w:pPr>
        <w:numPr>
          <w:ilvl w:val="3"/>
          <w:numId w:val="6"/>
        </w:numPr>
        <w:spacing w:after="160"/>
        <w:contextualSpacing/>
        <w:rPr>
          <w:rFonts w:asciiTheme="minorHAnsi" w:eastAsiaTheme="minorHAnsi" w:hAnsiTheme="minorHAnsi" w:cstheme="minorBidi"/>
        </w:rPr>
      </w:pPr>
      <w:r>
        <w:rPr>
          <w:rFonts w:asciiTheme="minorHAnsi" w:eastAsiaTheme="minorHAnsi" w:hAnsiTheme="minorHAnsi" w:cstheme="minorBidi"/>
        </w:rPr>
        <w:t>Protocol revisions</w:t>
      </w:r>
    </w:p>
    <w:p w:rsidR="00201E66" w:rsidRDefault="00AC12D7" w:rsidP="006778B5">
      <w:pPr>
        <w:numPr>
          <w:ilvl w:val="1"/>
          <w:numId w:val="6"/>
        </w:numPr>
        <w:spacing w:after="160"/>
        <w:ind w:left="3240"/>
        <w:contextualSpacing/>
        <w:rPr>
          <w:rFonts w:asciiTheme="minorHAnsi" w:eastAsiaTheme="minorHAnsi" w:hAnsiTheme="minorHAnsi" w:cstheme="minorBidi"/>
          <w:u w:val="single"/>
        </w:rPr>
      </w:pPr>
      <w:r w:rsidRPr="00201E66">
        <w:rPr>
          <w:rFonts w:asciiTheme="minorHAnsi" w:eastAsiaTheme="minorHAnsi" w:hAnsiTheme="minorHAnsi" w:cstheme="minorBidi"/>
          <w:u w:val="single"/>
        </w:rPr>
        <w:t xml:space="preserve">Other </w:t>
      </w:r>
      <w:r w:rsidR="000026AA" w:rsidRPr="00201E66">
        <w:rPr>
          <w:rFonts w:asciiTheme="minorHAnsi" w:eastAsiaTheme="minorHAnsi" w:hAnsiTheme="minorHAnsi" w:cstheme="minorBidi"/>
          <w:u w:val="single"/>
        </w:rPr>
        <w:t>Considerations</w:t>
      </w:r>
    </w:p>
    <w:p w:rsidR="00201E66" w:rsidRPr="00201E66" w:rsidRDefault="00AC12D7" w:rsidP="006778B5">
      <w:pPr>
        <w:numPr>
          <w:ilvl w:val="2"/>
          <w:numId w:val="6"/>
        </w:numPr>
        <w:spacing w:after="160"/>
        <w:ind w:left="3240" w:hanging="360"/>
        <w:contextualSpacing/>
        <w:rPr>
          <w:rFonts w:asciiTheme="minorHAnsi" w:eastAsiaTheme="minorHAnsi" w:hAnsiTheme="minorHAnsi" w:cstheme="minorBidi"/>
          <w:u w:val="single"/>
        </w:rPr>
      </w:pPr>
      <w:r w:rsidRPr="00201E66">
        <w:rPr>
          <w:rFonts w:asciiTheme="minorHAnsi" w:eastAsiaTheme="minorHAnsi" w:hAnsiTheme="minorHAnsi" w:cstheme="minorBidi"/>
        </w:rPr>
        <w:t>Privacy/confidentiality concerns with online or verbal consent</w:t>
      </w:r>
    </w:p>
    <w:p w:rsidR="00201E66" w:rsidRPr="00201E66" w:rsidRDefault="00AC12D7" w:rsidP="006778B5">
      <w:pPr>
        <w:numPr>
          <w:ilvl w:val="2"/>
          <w:numId w:val="6"/>
        </w:numPr>
        <w:spacing w:after="160"/>
        <w:ind w:left="3240" w:hanging="360"/>
        <w:contextualSpacing/>
        <w:rPr>
          <w:rFonts w:asciiTheme="minorHAnsi" w:eastAsiaTheme="minorHAnsi" w:hAnsiTheme="minorHAnsi" w:cstheme="minorBidi"/>
          <w:u w:val="single"/>
        </w:rPr>
      </w:pPr>
      <w:r>
        <w:rPr>
          <w:rFonts w:asciiTheme="minorHAnsi" w:eastAsiaTheme="minorHAnsi" w:hAnsiTheme="minorHAnsi" w:cstheme="minorBidi"/>
        </w:rPr>
        <w:t>Recording of Zoom or WebEx sessions – need to disclose to participant before research is conducted.</w:t>
      </w:r>
    </w:p>
    <w:p w:rsidR="00201E66" w:rsidRPr="00201E66" w:rsidRDefault="00AC12D7" w:rsidP="006778B5">
      <w:pPr>
        <w:numPr>
          <w:ilvl w:val="2"/>
          <w:numId w:val="6"/>
        </w:numPr>
        <w:spacing w:after="160"/>
        <w:ind w:left="3240" w:hanging="360"/>
        <w:contextualSpacing/>
        <w:rPr>
          <w:rFonts w:asciiTheme="minorHAnsi" w:eastAsiaTheme="minorHAnsi" w:hAnsiTheme="minorHAnsi" w:cstheme="minorBidi"/>
          <w:u w:val="single"/>
        </w:rPr>
      </w:pPr>
      <w:r w:rsidRPr="00201E66">
        <w:rPr>
          <w:rFonts w:asciiTheme="minorHAnsi" w:eastAsiaTheme="minorHAnsi" w:hAnsiTheme="minorHAnsi" w:cstheme="minorBidi"/>
        </w:rPr>
        <w:t>Distribution of incentives</w:t>
      </w:r>
    </w:p>
    <w:p w:rsidR="00201E66" w:rsidRPr="00201E66" w:rsidRDefault="00AC12D7" w:rsidP="006778B5">
      <w:pPr>
        <w:numPr>
          <w:ilvl w:val="3"/>
          <w:numId w:val="6"/>
        </w:numPr>
        <w:spacing w:after="160"/>
        <w:contextualSpacing/>
        <w:rPr>
          <w:rFonts w:asciiTheme="minorHAnsi" w:eastAsiaTheme="minorHAnsi" w:hAnsiTheme="minorHAnsi" w:cstheme="minorBidi"/>
          <w:u w:val="single"/>
        </w:rPr>
      </w:pPr>
      <w:r w:rsidRPr="00201E66">
        <w:rPr>
          <w:rFonts w:asciiTheme="minorHAnsi" w:eastAsiaTheme="minorHAnsi" w:hAnsiTheme="minorHAnsi" w:cstheme="minorBidi"/>
        </w:rPr>
        <w:t>Mailing</w:t>
      </w:r>
    </w:p>
    <w:p w:rsidR="00201E66" w:rsidRPr="00201E66" w:rsidRDefault="00AC12D7" w:rsidP="006778B5">
      <w:pPr>
        <w:numPr>
          <w:ilvl w:val="3"/>
          <w:numId w:val="6"/>
        </w:numPr>
        <w:spacing w:after="160"/>
        <w:contextualSpacing/>
        <w:rPr>
          <w:rFonts w:asciiTheme="minorHAnsi" w:eastAsiaTheme="minorHAnsi" w:hAnsiTheme="minorHAnsi" w:cstheme="minorBidi"/>
          <w:u w:val="single"/>
        </w:rPr>
      </w:pPr>
      <w:r w:rsidRPr="00201E66">
        <w:rPr>
          <w:rFonts w:asciiTheme="minorHAnsi" w:eastAsiaTheme="minorHAnsi" w:hAnsiTheme="minorHAnsi" w:cstheme="minorBidi"/>
        </w:rPr>
        <w:t>Online, e.g., gift cards</w:t>
      </w:r>
    </w:p>
    <w:p w:rsidR="00201E66" w:rsidRPr="00201E66" w:rsidRDefault="00AC12D7" w:rsidP="006778B5">
      <w:pPr>
        <w:numPr>
          <w:ilvl w:val="2"/>
          <w:numId w:val="6"/>
        </w:numPr>
        <w:spacing w:after="160"/>
        <w:ind w:left="3240" w:hanging="360"/>
        <w:contextualSpacing/>
        <w:rPr>
          <w:rFonts w:asciiTheme="minorHAnsi" w:eastAsiaTheme="minorHAnsi" w:hAnsiTheme="minorHAnsi" w:cstheme="minorBidi"/>
          <w:u w:val="single"/>
        </w:rPr>
      </w:pPr>
      <w:r w:rsidRPr="00201E66">
        <w:rPr>
          <w:rFonts w:asciiTheme="minorHAnsi" w:eastAsiaTheme="minorHAnsi" w:hAnsiTheme="minorHAnsi" w:cstheme="minorBidi"/>
        </w:rPr>
        <w:t xml:space="preserve">Special populations – if a project goes virtual, you might miss people that you can’t reach:  those who have no or limited access to technology, etc.  </w:t>
      </w:r>
      <w:r w:rsidR="004B60E4">
        <w:rPr>
          <w:rFonts w:asciiTheme="minorHAnsi" w:eastAsiaTheme="minorHAnsi" w:hAnsiTheme="minorHAnsi" w:cstheme="minorBidi"/>
        </w:rPr>
        <w:t>However, transportation barriers are not an issue.</w:t>
      </w:r>
    </w:p>
    <w:p w:rsidR="004B60E4" w:rsidRPr="004B60E4" w:rsidRDefault="00AC12D7" w:rsidP="006778B5">
      <w:pPr>
        <w:numPr>
          <w:ilvl w:val="2"/>
          <w:numId w:val="6"/>
        </w:numPr>
        <w:spacing w:after="160"/>
        <w:ind w:left="3240" w:hanging="360"/>
        <w:contextualSpacing/>
        <w:rPr>
          <w:rFonts w:asciiTheme="minorHAnsi" w:eastAsiaTheme="minorHAnsi" w:hAnsiTheme="minorHAnsi" w:cstheme="minorBidi"/>
          <w:u w:val="single"/>
        </w:rPr>
      </w:pPr>
      <w:r w:rsidRPr="00201E66">
        <w:rPr>
          <w:rFonts w:asciiTheme="minorHAnsi" w:eastAsiaTheme="minorHAnsi" w:hAnsiTheme="minorHAnsi" w:cstheme="minorBidi"/>
        </w:rPr>
        <w:t>Immigrants – ask about needs not met and where they are</w:t>
      </w:r>
    </w:p>
    <w:p w:rsidR="004B60E4" w:rsidRPr="004B60E4" w:rsidRDefault="00AC12D7" w:rsidP="006778B5">
      <w:pPr>
        <w:numPr>
          <w:ilvl w:val="2"/>
          <w:numId w:val="6"/>
        </w:numPr>
        <w:spacing w:after="160"/>
        <w:ind w:left="3240" w:hanging="360"/>
        <w:contextualSpacing/>
        <w:rPr>
          <w:rFonts w:asciiTheme="minorHAnsi" w:eastAsiaTheme="minorHAnsi" w:hAnsiTheme="minorHAnsi" w:cstheme="minorBidi"/>
          <w:u w:val="single"/>
        </w:rPr>
      </w:pPr>
      <w:r w:rsidRPr="004B60E4">
        <w:rPr>
          <w:rFonts w:asciiTheme="minorHAnsi" w:eastAsiaTheme="minorHAnsi" w:hAnsiTheme="minorHAnsi" w:cstheme="minorBidi"/>
        </w:rPr>
        <w:t>Travel – risk mitigation</w:t>
      </w:r>
      <w:r>
        <w:rPr>
          <w:rFonts w:asciiTheme="minorHAnsi" w:eastAsiaTheme="minorHAnsi" w:hAnsiTheme="minorHAnsi" w:cstheme="minorBidi"/>
        </w:rPr>
        <w:t xml:space="preserve"> in place for now.</w:t>
      </w:r>
    </w:p>
    <w:p w:rsidR="004B60E4" w:rsidRPr="004B60E4" w:rsidRDefault="00AC12D7" w:rsidP="006778B5">
      <w:pPr>
        <w:numPr>
          <w:ilvl w:val="2"/>
          <w:numId w:val="6"/>
        </w:numPr>
        <w:spacing w:after="160"/>
        <w:ind w:left="3240" w:hanging="360"/>
        <w:contextualSpacing/>
        <w:rPr>
          <w:rFonts w:asciiTheme="minorHAnsi" w:eastAsiaTheme="minorHAnsi" w:hAnsiTheme="minorHAnsi" w:cstheme="minorBidi"/>
          <w:u w:val="single"/>
        </w:rPr>
      </w:pPr>
      <w:r>
        <w:rPr>
          <w:rFonts w:asciiTheme="minorHAnsi" w:eastAsiaTheme="minorHAnsi" w:hAnsiTheme="minorHAnsi" w:cstheme="minorBidi"/>
        </w:rPr>
        <w:t>Opportunity to add COVID-19 questions, especially with certain populations</w:t>
      </w:r>
    </w:p>
    <w:p w:rsidR="005D4F95" w:rsidRDefault="005D4F95" w:rsidP="00500675">
      <w:pPr>
        <w:spacing w:after="160" w:line="259" w:lineRule="auto"/>
        <w:rPr>
          <w:rFonts w:asciiTheme="minorHAnsi" w:eastAsiaTheme="minorHAnsi" w:hAnsiTheme="minorHAnsi" w:cstheme="minorBidi"/>
          <w:bCs/>
          <w:highlight w:val="yellow"/>
        </w:rPr>
      </w:pPr>
    </w:p>
    <w:p w:rsidR="005D4F95" w:rsidRDefault="005D4F95" w:rsidP="00500675">
      <w:pPr>
        <w:spacing w:after="160" w:line="259" w:lineRule="auto"/>
        <w:rPr>
          <w:rFonts w:asciiTheme="minorHAnsi" w:eastAsiaTheme="minorHAnsi" w:hAnsiTheme="minorHAnsi" w:cstheme="minorBidi"/>
          <w:bCs/>
          <w:highlight w:val="yellow"/>
        </w:rPr>
      </w:pPr>
    </w:p>
    <w:p w:rsidR="00413640" w:rsidRDefault="00413640" w:rsidP="00500675">
      <w:pPr>
        <w:spacing w:after="160" w:line="259" w:lineRule="auto"/>
        <w:rPr>
          <w:rFonts w:asciiTheme="minorHAnsi" w:eastAsiaTheme="minorHAnsi" w:hAnsiTheme="minorHAnsi" w:cstheme="minorBidi"/>
          <w:bCs/>
        </w:rPr>
      </w:pPr>
    </w:p>
    <w:p w:rsidR="00413640" w:rsidRDefault="00413640">
      <w:pPr>
        <w:rPr>
          <w:rFonts w:asciiTheme="minorHAnsi" w:eastAsiaTheme="minorHAnsi" w:hAnsiTheme="minorHAnsi" w:cstheme="minorBidi"/>
          <w:bCs/>
        </w:rPr>
        <w:sectPr w:rsidR="00413640" w:rsidSect="00AC12D7">
          <w:headerReference w:type="default" r:id="rId69"/>
          <w:footerReference w:type="default" r:id="rId70"/>
          <w:pgSz w:w="12240" w:h="15840"/>
          <w:pgMar w:top="1440" w:right="1440" w:bottom="1440" w:left="1440" w:header="720" w:footer="720" w:gutter="0"/>
          <w:pgNumType w:start="13"/>
          <w:cols w:space="720"/>
          <w:docGrid w:linePitch="360"/>
        </w:sectPr>
      </w:pPr>
    </w:p>
    <w:p w:rsidR="00413640" w:rsidRDefault="00AC12D7" w:rsidP="00500675">
      <w:pPr>
        <w:spacing w:after="160" w:line="259" w:lineRule="auto"/>
        <w:rPr>
          <w:rFonts w:asciiTheme="minorHAnsi" w:eastAsiaTheme="minorHAnsi" w:hAnsiTheme="minorHAnsi" w:cstheme="minorBidi"/>
          <w:bCs/>
        </w:rPr>
      </w:pPr>
      <w:r w:rsidRPr="00413640">
        <w:rPr>
          <w:rFonts w:asciiTheme="minorHAnsi" w:eastAsiaTheme="minorHAnsi" w:hAnsiTheme="minorHAnsi" w:cstheme="minorBidi"/>
          <w:b/>
          <w:bCs/>
          <w:u w:val="single"/>
        </w:rPr>
        <w:lastRenderedPageBreak/>
        <w:t>Additional Resources</w:t>
      </w:r>
    </w:p>
    <w:p w:rsidR="00102E0B" w:rsidRPr="00102E0B" w:rsidRDefault="00AC12D7" w:rsidP="006778B5">
      <w:pPr>
        <w:numPr>
          <w:ilvl w:val="0"/>
          <w:numId w:val="7"/>
        </w:numPr>
        <w:spacing w:line="235" w:lineRule="atLeast"/>
        <w:contextualSpacing/>
        <w:rPr>
          <w:rFonts w:asciiTheme="minorHAnsi" w:eastAsiaTheme="minorHAnsi" w:hAnsiTheme="minorHAnsi" w:cstheme="minorBidi"/>
          <w:color w:val="000000"/>
          <w:sz w:val="22"/>
          <w:szCs w:val="22"/>
        </w:rPr>
      </w:pPr>
      <w:r>
        <w:rPr>
          <w:rFonts w:asciiTheme="minorHAnsi" w:eastAsiaTheme="minorHAnsi" w:hAnsiTheme="minorHAnsi" w:cstheme="minorBidi"/>
          <w:color w:val="000000"/>
          <w:sz w:val="22"/>
          <w:szCs w:val="22"/>
        </w:rPr>
        <w:t>COVID</w:t>
      </w:r>
      <w:r w:rsidR="0020678F">
        <w:rPr>
          <w:rFonts w:asciiTheme="minorHAnsi" w:eastAsiaTheme="minorHAnsi" w:hAnsiTheme="minorHAnsi" w:cstheme="minorBidi"/>
          <w:color w:val="000000"/>
          <w:sz w:val="22"/>
          <w:szCs w:val="22"/>
        </w:rPr>
        <w:t>-19</w:t>
      </w:r>
      <w:r>
        <w:rPr>
          <w:rFonts w:asciiTheme="minorHAnsi" w:eastAsiaTheme="minorHAnsi" w:hAnsiTheme="minorHAnsi" w:cstheme="minorBidi"/>
          <w:color w:val="000000"/>
          <w:sz w:val="22"/>
          <w:szCs w:val="22"/>
        </w:rPr>
        <w:t xml:space="preserve"> Research-Related Sites</w:t>
      </w:r>
    </w:p>
    <w:p w:rsidR="00102E0B" w:rsidRPr="00102E0B" w:rsidRDefault="00C80625" w:rsidP="00C80625">
      <w:pPr>
        <w:numPr>
          <w:ilvl w:val="1"/>
          <w:numId w:val="7"/>
        </w:numPr>
        <w:spacing w:line="235" w:lineRule="atLeast"/>
        <w:contextualSpacing/>
        <w:rPr>
          <w:rFonts w:asciiTheme="minorHAnsi" w:eastAsiaTheme="minorHAnsi" w:hAnsiTheme="minorHAnsi" w:cstheme="minorBidi"/>
          <w:color w:val="000000"/>
          <w:sz w:val="22"/>
          <w:szCs w:val="22"/>
        </w:rPr>
      </w:pPr>
      <w:hyperlink r:id="rId71" w:history="1">
        <w:r w:rsidR="00AC12D7" w:rsidRPr="00102E0B">
          <w:rPr>
            <w:rFonts w:asciiTheme="minorHAnsi" w:eastAsiaTheme="minorHAnsi" w:hAnsiTheme="minorHAnsi" w:cstheme="minorBidi"/>
            <w:color w:val="954F72"/>
            <w:sz w:val="22"/>
            <w:szCs w:val="22"/>
            <w:u w:val="single"/>
          </w:rPr>
          <w:t>Johns Hopkins (JH) Research: Human Subject Research Contingency Plan</w:t>
        </w:r>
      </w:hyperlink>
    </w:p>
    <w:p w:rsidR="00102E0B" w:rsidRPr="00102E0B" w:rsidRDefault="00AC12D7" w:rsidP="00C80625">
      <w:pPr>
        <w:numPr>
          <w:ilvl w:val="1"/>
          <w:numId w:val="7"/>
        </w:numPr>
        <w:spacing w:line="235" w:lineRule="atLeast"/>
        <w:contextualSpacing/>
        <w:rPr>
          <w:rFonts w:asciiTheme="minorHAnsi" w:eastAsiaTheme="minorHAnsi" w:hAnsiTheme="minorHAnsi" w:cstheme="minorBidi"/>
          <w:color w:val="000000"/>
          <w:sz w:val="22"/>
          <w:szCs w:val="22"/>
        </w:rPr>
      </w:pPr>
      <w:r w:rsidRPr="00102E0B">
        <w:rPr>
          <w:rFonts w:ascii="Calibri" w:eastAsiaTheme="minorHAnsi" w:hAnsi="Calibri" w:cs="Calibri"/>
          <w:color w:val="000000"/>
          <w:sz w:val="22"/>
          <w:szCs w:val="22"/>
        </w:rPr>
        <w:t>Washington University in St. Louis Guidance for Researchers on COVID- 19: </w:t>
      </w:r>
      <w:hyperlink r:id="rId72" w:history="1">
        <w:r w:rsidRPr="00102E0B">
          <w:rPr>
            <w:rFonts w:asciiTheme="minorHAnsi" w:eastAsiaTheme="minorHAnsi" w:hAnsiTheme="minorHAnsi" w:cstheme="minorBidi"/>
            <w:color w:val="954F72"/>
            <w:sz w:val="22"/>
            <w:szCs w:val="22"/>
            <w:u w:val="single"/>
          </w:rPr>
          <w:t>Continuity of Research</w:t>
        </w:r>
      </w:hyperlink>
      <w:r w:rsidRPr="00102E0B">
        <w:rPr>
          <w:rFonts w:ascii="Calibri" w:eastAsiaTheme="minorHAnsi" w:hAnsi="Calibri" w:cs="Calibri"/>
          <w:color w:val="000000"/>
          <w:sz w:val="22"/>
          <w:szCs w:val="22"/>
        </w:rPr>
        <w:t> and </w:t>
      </w:r>
      <w:hyperlink r:id="rId73" w:history="1">
        <w:r w:rsidRPr="00102E0B">
          <w:rPr>
            <w:rFonts w:asciiTheme="minorHAnsi" w:eastAsiaTheme="minorHAnsi" w:hAnsiTheme="minorHAnsi" w:cstheme="minorBidi"/>
            <w:color w:val="954F72"/>
            <w:sz w:val="22"/>
            <w:szCs w:val="22"/>
            <w:u w:val="single"/>
          </w:rPr>
          <w:t>Human Subjects Research</w:t>
        </w:r>
      </w:hyperlink>
    </w:p>
    <w:p w:rsidR="00102E0B" w:rsidRPr="00102E0B" w:rsidRDefault="00C80625" w:rsidP="00C80625">
      <w:pPr>
        <w:numPr>
          <w:ilvl w:val="1"/>
          <w:numId w:val="7"/>
        </w:numPr>
        <w:spacing w:line="235" w:lineRule="atLeast"/>
        <w:contextualSpacing/>
        <w:rPr>
          <w:rFonts w:asciiTheme="minorHAnsi" w:eastAsiaTheme="minorHAnsi" w:hAnsiTheme="minorHAnsi" w:cstheme="minorBidi"/>
          <w:color w:val="000000"/>
          <w:sz w:val="22"/>
          <w:szCs w:val="22"/>
        </w:rPr>
      </w:pPr>
      <w:hyperlink r:id="rId74" w:history="1">
        <w:r w:rsidR="00AC12D7" w:rsidRPr="00102E0B">
          <w:rPr>
            <w:rFonts w:asciiTheme="minorHAnsi" w:eastAsiaTheme="minorHAnsi" w:hAnsiTheme="minorHAnsi" w:cstheme="minorBidi"/>
            <w:color w:val="954F72"/>
            <w:sz w:val="22"/>
            <w:szCs w:val="22"/>
            <w:u w:val="single"/>
          </w:rPr>
          <w:t>University of Miami COVID-19 Information for Researchers</w:t>
        </w:r>
      </w:hyperlink>
    </w:p>
    <w:p w:rsidR="00102E0B" w:rsidRPr="00102E0B" w:rsidRDefault="00C80625" w:rsidP="00C80625">
      <w:pPr>
        <w:numPr>
          <w:ilvl w:val="1"/>
          <w:numId w:val="7"/>
        </w:numPr>
        <w:spacing w:line="235" w:lineRule="atLeast"/>
        <w:contextualSpacing/>
        <w:rPr>
          <w:rFonts w:asciiTheme="minorHAnsi" w:eastAsiaTheme="minorHAnsi" w:hAnsiTheme="minorHAnsi" w:cstheme="minorBidi"/>
          <w:color w:val="000000"/>
          <w:sz w:val="22"/>
          <w:szCs w:val="22"/>
        </w:rPr>
      </w:pPr>
      <w:hyperlink r:id="rId75" w:history="1">
        <w:r w:rsidR="00AC12D7" w:rsidRPr="00102E0B">
          <w:rPr>
            <w:rFonts w:asciiTheme="minorHAnsi" w:eastAsiaTheme="minorHAnsi" w:hAnsiTheme="minorHAnsi" w:cstheme="minorBidi"/>
            <w:color w:val="954F72"/>
            <w:sz w:val="22"/>
            <w:szCs w:val="22"/>
            <w:u w:val="single"/>
          </w:rPr>
          <w:t>University of Washington Mitigating Impacts to Research Activities due to COVID-19</w:t>
        </w:r>
      </w:hyperlink>
      <w:r w:rsidR="00AC12D7">
        <w:rPr>
          <w:rFonts w:ascii="Calibri" w:eastAsiaTheme="minorHAnsi" w:hAnsi="Calibri" w:cs="Calibri"/>
          <w:color w:val="000000"/>
          <w:sz w:val="22"/>
          <w:szCs w:val="22"/>
        </w:rPr>
        <w:br/>
      </w:r>
    </w:p>
    <w:p w:rsidR="00413640" w:rsidRPr="00102E0B" w:rsidRDefault="00AC12D7" w:rsidP="006778B5">
      <w:pPr>
        <w:numPr>
          <w:ilvl w:val="0"/>
          <w:numId w:val="7"/>
        </w:numPr>
        <w:spacing w:after="160" w:line="259" w:lineRule="auto"/>
        <w:contextualSpacing/>
        <w:rPr>
          <w:rFonts w:ascii="Calibri" w:eastAsiaTheme="minorHAnsi" w:hAnsi="Calibri" w:cs="Calibri"/>
          <w:color w:val="000000"/>
          <w:sz w:val="22"/>
          <w:szCs w:val="22"/>
        </w:rPr>
      </w:pPr>
      <w:r w:rsidRPr="00102E0B">
        <w:rPr>
          <w:rFonts w:asciiTheme="minorHAnsi" w:eastAsiaTheme="minorHAnsi" w:hAnsiTheme="minorHAnsi" w:cstheme="minorBidi"/>
          <w:bCs/>
          <w:sz w:val="22"/>
          <w:szCs w:val="22"/>
        </w:rPr>
        <w:t xml:space="preserve">Johns Hopkins Training for COVID-19:  </w:t>
      </w:r>
      <w:r w:rsidRPr="00102E0B">
        <w:rPr>
          <w:rFonts w:asciiTheme="minorHAnsi" w:eastAsiaTheme="minorHAnsi" w:hAnsiTheme="minorHAnsi" w:cstheme="minorBidi"/>
          <w:sz w:val="22"/>
          <w:szCs w:val="22"/>
        </w:rPr>
        <w:t xml:space="preserve">Johns Hopkins training, see </w:t>
      </w:r>
      <w:hyperlink r:id="rId76" w:history="1">
        <w:r>
          <w:rPr>
            <w:rFonts w:asciiTheme="minorHAnsi" w:eastAsiaTheme="minorHAnsi" w:hAnsiTheme="minorHAnsi" w:cstheme="minorBidi"/>
            <w:color w:val="0563C1" w:themeColor="hyperlink"/>
            <w:sz w:val="22"/>
            <w:szCs w:val="22"/>
            <w:u w:val="single"/>
          </w:rPr>
          <w:t>https://coronavirus.jhu.edu/covid-19-basics/protecting-your-health</w:t>
        </w:r>
      </w:hyperlink>
      <w:r w:rsidR="00102E0B">
        <w:rPr>
          <w:rFonts w:asciiTheme="minorHAnsi" w:eastAsiaTheme="minorHAnsi" w:hAnsiTheme="minorHAnsi" w:cstheme="minorBidi"/>
          <w:color w:val="0563C1" w:themeColor="hyperlink"/>
          <w:sz w:val="22"/>
          <w:szCs w:val="22"/>
          <w:u w:val="single"/>
        </w:rPr>
        <w:br/>
      </w:r>
    </w:p>
    <w:p w:rsidR="005D4F95" w:rsidRDefault="00AC12D7" w:rsidP="006778B5">
      <w:pPr>
        <w:numPr>
          <w:ilvl w:val="0"/>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COVID-19 prevalence rates</w:t>
      </w:r>
      <w:r w:rsidR="00184E53">
        <w:rPr>
          <w:rFonts w:asciiTheme="minorHAnsi" w:eastAsiaTheme="minorHAnsi" w:hAnsiTheme="minorHAnsi" w:cstheme="minorBidi"/>
          <w:sz w:val="22"/>
          <w:szCs w:val="22"/>
        </w:rPr>
        <w:t xml:space="preserve"> &amp; resources</w:t>
      </w:r>
    </w:p>
    <w:p w:rsidR="00C80625" w:rsidRPr="00C80625" w:rsidRDefault="00C80625" w:rsidP="00C80625">
      <w:pPr>
        <w:numPr>
          <w:ilvl w:val="1"/>
          <w:numId w:val="7"/>
        </w:numPr>
        <w:spacing w:after="160" w:line="259" w:lineRule="auto"/>
        <w:contextualSpacing/>
        <w:rPr>
          <w:rFonts w:ascii="Calibri" w:eastAsiaTheme="minorHAnsi" w:hAnsi="Calibri" w:cs="Calibri"/>
          <w:sz w:val="22"/>
          <w:szCs w:val="22"/>
        </w:rPr>
      </w:pPr>
      <w:r>
        <w:rPr>
          <w:rFonts w:asciiTheme="minorHAnsi" w:eastAsiaTheme="minorHAnsi" w:hAnsiTheme="minorHAnsi" w:cstheme="minorBidi"/>
          <w:sz w:val="22"/>
          <w:szCs w:val="22"/>
        </w:rPr>
        <w:t>UTHealth COVID-</w:t>
      </w:r>
      <w:r w:rsidRPr="00C80625">
        <w:rPr>
          <w:rFonts w:ascii="Calibri" w:eastAsiaTheme="minorHAnsi" w:hAnsi="Calibri" w:cs="Calibri"/>
          <w:sz w:val="22"/>
          <w:szCs w:val="22"/>
        </w:rPr>
        <w:t xml:space="preserve">19 Dashboard:  </w:t>
      </w:r>
      <w:hyperlink r:id="rId77" w:history="1">
        <w:r w:rsidRPr="00C80625">
          <w:rPr>
            <w:rFonts w:ascii="Calibri" w:hAnsi="Calibri" w:cs="Calibri"/>
            <w:color w:val="0000FF"/>
            <w:sz w:val="22"/>
            <w:szCs w:val="22"/>
            <w:u w:val="single"/>
          </w:rPr>
          <w:t>https://sph.uth.edu/dept/bads/covid19-dashboard</w:t>
        </w:r>
      </w:hyperlink>
    </w:p>
    <w:p w:rsidR="0072517D" w:rsidRPr="00C80625" w:rsidRDefault="00AC12D7" w:rsidP="00C80625">
      <w:pPr>
        <w:numPr>
          <w:ilvl w:val="1"/>
          <w:numId w:val="7"/>
        </w:numPr>
        <w:spacing w:after="160" w:line="259" w:lineRule="auto"/>
        <w:contextualSpacing/>
        <w:rPr>
          <w:rFonts w:ascii="Calibri" w:eastAsiaTheme="minorHAnsi" w:hAnsi="Calibri" w:cs="Calibri"/>
          <w:sz w:val="22"/>
          <w:szCs w:val="22"/>
        </w:rPr>
      </w:pPr>
      <w:r w:rsidRPr="00C80625">
        <w:rPr>
          <w:rFonts w:ascii="Calibri" w:eastAsiaTheme="minorHAnsi" w:hAnsi="Calibri" w:cs="Calibri"/>
          <w:sz w:val="22"/>
          <w:szCs w:val="22"/>
        </w:rPr>
        <w:t>Johns Hopkins</w:t>
      </w:r>
      <w:r w:rsidR="00B719CA" w:rsidRPr="00C80625">
        <w:rPr>
          <w:rFonts w:ascii="Calibri" w:eastAsiaTheme="minorHAnsi" w:hAnsi="Calibri" w:cs="Calibri"/>
          <w:sz w:val="22"/>
          <w:szCs w:val="22"/>
        </w:rPr>
        <w:t xml:space="preserve"> Coronavirus Resource Center   </w:t>
      </w:r>
      <w:hyperlink r:id="rId78" w:history="1">
        <w:r w:rsidR="00B719CA" w:rsidRPr="00C80625">
          <w:rPr>
            <w:rFonts w:ascii="Calibri" w:eastAsiaTheme="minorHAnsi" w:hAnsi="Calibri" w:cs="Calibri"/>
            <w:color w:val="0000FF"/>
            <w:sz w:val="22"/>
            <w:szCs w:val="22"/>
            <w:u w:val="single"/>
          </w:rPr>
          <w:t>https://coronavirus.jhu.edu/</w:t>
        </w:r>
      </w:hyperlink>
    </w:p>
    <w:p w:rsidR="00785394" w:rsidRPr="00785394" w:rsidRDefault="00AC12D7" w:rsidP="00C80625">
      <w:pPr>
        <w:numPr>
          <w:ilvl w:val="1"/>
          <w:numId w:val="7"/>
        </w:numPr>
        <w:spacing w:after="160" w:line="259" w:lineRule="auto"/>
        <w:contextualSpacing/>
        <w:rPr>
          <w:rFonts w:asciiTheme="minorHAnsi" w:eastAsiaTheme="minorHAnsi" w:hAnsiTheme="minorHAnsi" w:cstheme="minorBidi"/>
          <w:sz w:val="22"/>
          <w:szCs w:val="22"/>
        </w:rPr>
      </w:pPr>
      <w:r w:rsidRPr="00C80625">
        <w:rPr>
          <w:rFonts w:ascii="Calibri" w:eastAsiaTheme="minorHAnsi" w:hAnsi="Calibri" w:cs="Calibri"/>
          <w:sz w:val="22"/>
          <w:szCs w:val="22"/>
        </w:rPr>
        <w:t xml:space="preserve">Johns Hopkins All State Comparison of Testing Efforts </w:t>
      </w:r>
      <w:hyperlink r:id="rId79" w:history="1">
        <w:r w:rsidR="007221D6" w:rsidRPr="00C80625">
          <w:rPr>
            <w:rFonts w:ascii="Calibri" w:eastAsiaTheme="minorHAnsi" w:hAnsi="Calibri" w:cs="Calibri"/>
            <w:color w:val="0563C1" w:themeColor="hyperlink"/>
            <w:sz w:val="22"/>
            <w:szCs w:val="22"/>
            <w:u w:val="single"/>
          </w:rPr>
          <w:t>https://coronavirus.jhu.edu/testing/states-comparison/testing-state-weekly-change</w:t>
        </w:r>
      </w:hyperlink>
      <w:r w:rsidR="007221D6">
        <w:rPr>
          <w:rFonts w:asciiTheme="minorHAnsi" w:eastAsiaTheme="minorHAnsi" w:hAnsiTheme="minorHAnsi" w:cstheme="minorBidi"/>
          <w:sz w:val="22"/>
          <w:szCs w:val="22"/>
        </w:rPr>
        <w:t xml:space="preserve"> </w:t>
      </w:r>
    </w:p>
    <w:p w:rsidR="00C80625" w:rsidRDefault="00AC12D7" w:rsidP="00C8062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IHME COVID-19 projections  </w:t>
      </w:r>
      <w:hyperlink r:id="rId80" w:history="1">
        <w:r w:rsidRPr="00B719CA">
          <w:rPr>
            <w:rFonts w:asciiTheme="minorHAnsi" w:eastAsiaTheme="minorHAnsi" w:hAnsiTheme="minorHAnsi" w:cstheme="minorBidi"/>
            <w:color w:val="0000FF"/>
            <w:sz w:val="22"/>
            <w:szCs w:val="22"/>
            <w:u w:val="single"/>
          </w:rPr>
          <w:t>https://covid19.healthdata.org/united-states-of-america/texas?utm_source=State+of+Reform+5+Things&amp;utm_campaign=b97926a7e5-5+Things+TX+August_COPY_02&amp;utm_medium=email&amp;utm_term=0_37897a186e-b97926a7e5-273285021</w:t>
        </w:r>
      </w:hyperlink>
    </w:p>
    <w:p w:rsidR="00B719CA" w:rsidRPr="00C80625" w:rsidRDefault="00AC12D7" w:rsidP="00C80625">
      <w:pPr>
        <w:numPr>
          <w:ilvl w:val="1"/>
          <w:numId w:val="7"/>
        </w:numPr>
        <w:spacing w:after="160" w:line="259" w:lineRule="auto"/>
        <w:contextualSpacing/>
        <w:rPr>
          <w:rFonts w:asciiTheme="minorHAnsi" w:eastAsiaTheme="minorHAnsi" w:hAnsiTheme="minorHAnsi" w:cstheme="minorBidi"/>
          <w:sz w:val="22"/>
          <w:szCs w:val="22"/>
        </w:rPr>
      </w:pPr>
      <w:r w:rsidRPr="00C80625">
        <w:rPr>
          <w:rFonts w:asciiTheme="minorHAnsi" w:eastAsiaTheme="minorHAnsi" w:hAnsiTheme="minorHAnsi" w:cstheme="minorBidi"/>
          <w:sz w:val="22"/>
          <w:szCs w:val="22"/>
        </w:rPr>
        <w:t xml:space="preserve">COVID-19 resources  </w:t>
      </w:r>
      <w:hyperlink r:id="rId81" w:history="1">
        <w:r w:rsidRPr="00C80625">
          <w:rPr>
            <w:rFonts w:asciiTheme="minorHAnsi" w:eastAsiaTheme="minorHAnsi" w:hAnsiTheme="minorHAnsi" w:cstheme="minorBidi"/>
            <w:color w:val="0000FF"/>
            <w:sz w:val="22"/>
            <w:szCs w:val="22"/>
            <w:u w:val="single"/>
          </w:rPr>
          <w:t>http://www.healthdata.org/covid</w:t>
        </w:r>
      </w:hyperlink>
    </w:p>
    <w:p w:rsidR="00785394" w:rsidRDefault="00AC12D7" w:rsidP="00C8062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CDC cases and deaths by county </w:t>
      </w:r>
      <w:hyperlink r:id="rId82" w:history="1">
        <w:r w:rsidRPr="008624A4">
          <w:rPr>
            <w:rFonts w:asciiTheme="minorHAnsi" w:eastAsiaTheme="minorHAnsi" w:hAnsiTheme="minorHAnsi" w:cstheme="minorBidi"/>
            <w:color w:val="0563C1" w:themeColor="hyperlink"/>
            <w:sz w:val="22"/>
            <w:szCs w:val="22"/>
            <w:u w:val="single"/>
          </w:rPr>
          <w:t>https://www.cdc.gov/coronavirus/2019-ncov/cases-updates/county-map.html</w:t>
        </w:r>
      </w:hyperlink>
    </w:p>
    <w:p w:rsidR="00785394" w:rsidRDefault="00AC12D7" w:rsidP="00C8062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UT Austin COVID-19 Modeling Consortium </w:t>
      </w:r>
      <w:hyperlink r:id="rId83" w:history="1">
        <w:r w:rsidRPr="008624A4">
          <w:rPr>
            <w:rFonts w:asciiTheme="minorHAnsi" w:eastAsiaTheme="minorHAnsi" w:hAnsiTheme="minorHAnsi" w:cstheme="minorBidi"/>
            <w:color w:val="0563C1" w:themeColor="hyperlink"/>
            <w:sz w:val="22"/>
            <w:szCs w:val="22"/>
            <w:u w:val="single"/>
          </w:rPr>
          <w:t>https://covid-19.tacc.utexas.edu/</w:t>
        </w:r>
      </w:hyperlink>
    </w:p>
    <w:p w:rsidR="00785394" w:rsidRPr="00785394" w:rsidRDefault="00AC12D7" w:rsidP="00C8062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UT Austin COVID-19 Modeling Consortium Projections </w:t>
      </w:r>
      <w:hyperlink r:id="rId84" w:history="1">
        <w:r w:rsidRPr="008624A4">
          <w:rPr>
            <w:rFonts w:asciiTheme="minorHAnsi" w:eastAsiaTheme="minorHAnsi" w:hAnsiTheme="minorHAnsi" w:cstheme="minorBidi"/>
            <w:color w:val="0563C1" w:themeColor="hyperlink"/>
            <w:sz w:val="22"/>
            <w:szCs w:val="22"/>
            <w:u w:val="single"/>
          </w:rPr>
          <w:t>https://covid-19.tacc.utexas.edu/projections/</w:t>
        </w:r>
      </w:hyperlink>
      <w:r>
        <w:rPr>
          <w:rFonts w:asciiTheme="minorHAnsi" w:eastAsiaTheme="minorHAnsi" w:hAnsiTheme="minorHAnsi" w:cstheme="minorBidi"/>
          <w:sz w:val="22"/>
          <w:szCs w:val="22"/>
        </w:rPr>
        <w:t xml:space="preserve"> </w:t>
      </w:r>
    </w:p>
    <w:p w:rsidR="00B719CA" w:rsidRDefault="00AC12D7" w:rsidP="00C8062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Texas 2036 COVID</w:t>
      </w:r>
      <w:r w:rsidR="00184E53">
        <w:rPr>
          <w:rFonts w:asciiTheme="minorHAnsi" w:eastAsiaTheme="minorHAnsi" w:hAnsiTheme="minorHAnsi" w:cstheme="minorBidi"/>
          <w:sz w:val="22"/>
          <w:szCs w:val="22"/>
        </w:rPr>
        <w:t xml:space="preserve">-19 data resource:  </w:t>
      </w:r>
      <w:hyperlink r:id="rId85" w:history="1">
        <w:r w:rsidR="00184E53" w:rsidRPr="00184E53">
          <w:rPr>
            <w:rFonts w:asciiTheme="minorHAnsi" w:eastAsiaTheme="minorHAnsi" w:hAnsiTheme="minorHAnsi" w:cstheme="minorBidi"/>
            <w:color w:val="0000FF"/>
            <w:sz w:val="22"/>
            <w:szCs w:val="22"/>
            <w:u w:val="single"/>
          </w:rPr>
          <w:t>https://texas2036.shinyapps.io/covid_tracker/</w:t>
        </w:r>
      </w:hyperlink>
    </w:p>
    <w:p w:rsidR="004709CE" w:rsidRPr="004709CE" w:rsidRDefault="00AC12D7" w:rsidP="00C8062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Texas COVID-19 Data from DSHS:  </w:t>
      </w:r>
      <w:hyperlink r:id="rId86" w:history="1">
        <w:r w:rsidRPr="00184E53">
          <w:rPr>
            <w:rFonts w:asciiTheme="minorHAnsi" w:eastAsiaTheme="minorHAnsi" w:hAnsiTheme="minorHAnsi" w:cstheme="minorBidi"/>
            <w:color w:val="0000FF"/>
            <w:sz w:val="22"/>
            <w:szCs w:val="22"/>
            <w:u w:val="single"/>
          </w:rPr>
          <w:t>https://dshs.texas.gov/coronavirus/additionaldata/</w:t>
        </w:r>
      </w:hyperlink>
    </w:p>
    <w:p w:rsidR="00184E53" w:rsidRDefault="00AC12D7" w:rsidP="00C8062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color w:val="000000" w:themeColor="text1"/>
          <w:sz w:val="22"/>
          <w:szCs w:val="22"/>
        </w:rPr>
        <w:t xml:space="preserve">Texas Medical Center (TMC) COVID-19 link:  </w:t>
      </w:r>
      <w:hyperlink r:id="rId87" w:history="1">
        <w:r w:rsidRPr="002A7F88">
          <w:rPr>
            <w:rFonts w:asciiTheme="minorHAnsi" w:eastAsiaTheme="minorHAnsi" w:hAnsiTheme="minorHAnsi" w:cstheme="minorBidi"/>
            <w:color w:val="0563C1" w:themeColor="hyperlink"/>
            <w:sz w:val="22"/>
            <w:szCs w:val="22"/>
            <w:u w:val="single"/>
          </w:rPr>
          <w:t>https://www.t</w:t>
        </w:r>
        <w:r w:rsidRPr="002A7F88">
          <w:rPr>
            <w:rFonts w:asciiTheme="minorHAnsi" w:eastAsiaTheme="minorHAnsi" w:hAnsiTheme="minorHAnsi" w:cstheme="minorBidi"/>
            <w:color w:val="0563C1" w:themeColor="hyperlink"/>
            <w:sz w:val="22"/>
            <w:szCs w:val="22"/>
            <w:u w:val="single"/>
          </w:rPr>
          <w:t>m</w:t>
        </w:r>
        <w:r w:rsidRPr="002A7F88">
          <w:rPr>
            <w:rFonts w:asciiTheme="minorHAnsi" w:eastAsiaTheme="minorHAnsi" w:hAnsiTheme="minorHAnsi" w:cstheme="minorBidi"/>
            <w:color w:val="0563C1" w:themeColor="hyperlink"/>
            <w:sz w:val="22"/>
            <w:szCs w:val="22"/>
            <w:u w:val="single"/>
          </w:rPr>
          <w:t>c.edu/coronavirus-updates/</w:t>
        </w:r>
      </w:hyperlink>
      <w:r>
        <w:rPr>
          <w:rFonts w:asciiTheme="minorHAnsi" w:eastAsiaTheme="minorHAnsi" w:hAnsiTheme="minorHAnsi" w:cstheme="minorBidi"/>
          <w:color w:val="000000" w:themeColor="text1"/>
          <w:sz w:val="22"/>
          <w:szCs w:val="22"/>
        </w:rPr>
        <w:t xml:space="preserve"> </w:t>
      </w:r>
      <w:r w:rsidR="00102E0B">
        <w:rPr>
          <w:rFonts w:asciiTheme="minorHAnsi" w:eastAsiaTheme="minorHAnsi" w:hAnsiTheme="minorHAnsi" w:cstheme="minorBidi"/>
          <w:color w:val="0000FF"/>
          <w:sz w:val="22"/>
          <w:szCs w:val="22"/>
          <w:u w:val="single"/>
        </w:rPr>
        <w:br/>
      </w:r>
    </w:p>
    <w:p w:rsidR="0072517D" w:rsidRDefault="00AC12D7" w:rsidP="006778B5">
      <w:pPr>
        <w:numPr>
          <w:ilvl w:val="0"/>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CDC Information on COVID-19 – includes symptoms, cases, operating during COVID, etc.  </w:t>
      </w:r>
      <w:hyperlink r:id="rId88" w:history="1">
        <w:r w:rsidRPr="0072517D">
          <w:rPr>
            <w:rFonts w:asciiTheme="minorHAnsi" w:eastAsiaTheme="minorHAnsi" w:hAnsiTheme="minorHAnsi" w:cstheme="minorBidi"/>
            <w:color w:val="0000FF"/>
            <w:sz w:val="22"/>
            <w:szCs w:val="22"/>
            <w:u w:val="single"/>
          </w:rPr>
          <w:t>https://www.cdc.gov/coronavirus/2019-ncov/index.html</w:t>
        </w:r>
      </w:hyperlink>
    </w:p>
    <w:p w:rsidR="00B719CA" w:rsidRDefault="00AC12D7" w:rsidP="00C8062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Interim CDC Gu</w:t>
      </w:r>
      <w:r w:rsidR="007221D6">
        <w:rPr>
          <w:rFonts w:asciiTheme="minorHAnsi" w:eastAsiaTheme="minorHAnsi" w:hAnsiTheme="minorHAnsi" w:cstheme="minorBidi"/>
          <w:sz w:val="22"/>
          <w:szCs w:val="22"/>
        </w:rPr>
        <w:t>i</w:t>
      </w:r>
      <w:r>
        <w:rPr>
          <w:rFonts w:asciiTheme="minorHAnsi" w:eastAsiaTheme="minorHAnsi" w:hAnsiTheme="minorHAnsi" w:cstheme="minorBidi"/>
          <w:sz w:val="22"/>
          <w:szCs w:val="22"/>
        </w:rPr>
        <w:t xml:space="preserve">dance on handling non-COVID-19 public health activities that require face-to-face interaction with clients in the clinic and field in the current COVID-19 pandemic </w:t>
      </w:r>
      <w:hyperlink r:id="rId89" w:anchor="protections-public-health-staff" w:history="1">
        <w:r w:rsidRPr="00B719CA">
          <w:rPr>
            <w:rFonts w:asciiTheme="minorHAnsi" w:eastAsiaTheme="minorHAnsi" w:hAnsiTheme="minorHAnsi" w:cstheme="minorBidi"/>
            <w:color w:val="0000FF"/>
            <w:sz w:val="22"/>
            <w:szCs w:val="22"/>
            <w:u w:val="single"/>
          </w:rPr>
          <w:t>https://www.cdc.gov/coronavirus/2019-ncov/hcp/non-covid-19-client-interaction.html#protections-public-health-staff</w:t>
        </w:r>
      </w:hyperlink>
    </w:p>
    <w:p w:rsidR="00B719CA" w:rsidRDefault="00AC12D7" w:rsidP="00C8062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Businesses and workplaces  </w:t>
      </w:r>
      <w:hyperlink r:id="rId90" w:history="1">
        <w:r w:rsidRPr="00B719CA">
          <w:rPr>
            <w:rFonts w:asciiTheme="minorHAnsi" w:eastAsiaTheme="minorHAnsi" w:hAnsiTheme="minorHAnsi" w:cstheme="minorBidi"/>
            <w:color w:val="0000FF"/>
            <w:sz w:val="22"/>
            <w:szCs w:val="22"/>
            <w:u w:val="single"/>
          </w:rPr>
          <w:t>https://www.cdc.gov/coronavirus/2019-ncov/community/organizations/businesses-employers.html</w:t>
        </w:r>
      </w:hyperlink>
    </w:p>
    <w:p w:rsidR="00B719CA" w:rsidRDefault="00AC12D7" w:rsidP="00C8062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Childcare, schools, and youth  </w:t>
      </w:r>
      <w:hyperlink r:id="rId91" w:history="1">
        <w:r w:rsidRPr="00B719CA">
          <w:rPr>
            <w:rFonts w:asciiTheme="minorHAnsi" w:eastAsiaTheme="minorHAnsi" w:hAnsiTheme="minorHAnsi" w:cstheme="minorBidi"/>
            <w:color w:val="0000FF"/>
            <w:sz w:val="22"/>
            <w:szCs w:val="22"/>
            <w:u w:val="single"/>
          </w:rPr>
          <w:t>https://www.cdc.gov/coronavirus/2019-ncov/community/schools-childcare/index.html</w:t>
        </w:r>
      </w:hyperlink>
    </w:p>
    <w:p w:rsidR="00B719CA" w:rsidRDefault="00AC12D7" w:rsidP="00C8062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Parks and recreational facilities  </w:t>
      </w:r>
      <w:hyperlink r:id="rId92" w:history="1">
        <w:r w:rsidRPr="00B719CA">
          <w:rPr>
            <w:rFonts w:asciiTheme="minorHAnsi" w:eastAsiaTheme="minorHAnsi" w:hAnsiTheme="minorHAnsi" w:cstheme="minorBidi"/>
            <w:color w:val="0000FF"/>
            <w:sz w:val="22"/>
            <w:szCs w:val="22"/>
            <w:u w:val="single"/>
          </w:rPr>
          <w:t>https://www.cdc.gov/coronavirus/2019-ncov/community/parks-rec/index.html</w:t>
        </w:r>
      </w:hyperlink>
    </w:p>
    <w:p w:rsidR="00B719CA" w:rsidRDefault="00AC12D7" w:rsidP="00C80625">
      <w:pPr>
        <w:numPr>
          <w:ilvl w:val="1"/>
          <w:numId w:val="7"/>
        </w:numPr>
        <w:spacing w:after="160" w:line="259" w:lineRule="auto"/>
        <w:contextualSpacing/>
        <w:rPr>
          <w:rFonts w:asciiTheme="minorHAnsi" w:eastAsiaTheme="minorHAnsi" w:hAnsiTheme="minorHAnsi" w:cstheme="minorBidi"/>
          <w:sz w:val="22"/>
          <w:szCs w:val="22"/>
        </w:rPr>
        <w:sectPr w:rsidR="00B719CA" w:rsidSect="00AC12D7">
          <w:headerReference w:type="default" r:id="rId93"/>
          <w:footerReference w:type="default" r:id="rId94"/>
          <w:pgSz w:w="12240" w:h="15840"/>
          <w:pgMar w:top="1440" w:right="1440" w:bottom="1440" w:left="1440" w:header="720" w:footer="720" w:gutter="0"/>
          <w:pgNumType w:start="14"/>
          <w:cols w:space="720"/>
          <w:docGrid w:linePitch="360"/>
        </w:sectPr>
      </w:pPr>
      <w:r>
        <w:rPr>
          <w:rFonts w:asciiTheme="minorHAnsi" w:eastAsiaTheme="minorHAnsi" w:hAnsiTheme="minorHAnsi" w:cstheme="minorBidi"/>
          <w:sz w:val="22"/>
          <w:szCs w:val="22"/>
        </w:rPr>
        <w:t xml:space="preserve">Colleges and universities </w:t>
      </w:r>
      <w:hyperlink r:id="rId95" w:history="1">
        <w:r w:rsidRPr="00B719CA">
          <w:rPr>
            <w:rFonts w:asciiTheme="minorHAnsi" w:eastAsiaTheme="minorHAnsi" w:hAnsiTheme="minorHAnsi" w:cstheme="minorBidi"/>
            <w:color w:val="0000FF"/>
            <w:sz w:val="22"/>
            <w:szCs w:val="22"/>
            <w:u w:val="single"/>
          </w:rPr>
          <w:t>https://www.cdc.gov/coronavirus/2019-ncov/community/colleges-universities/index.html</w:t>
        </w:r>
      </w:hyperlink>
    </w:p>
    <w:p w:rsidR="00B719CA" w:rsidRDefault="00AC12D7" w:rsidP="006778B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 xml:space="preserve">Community and faith-based organizations </w:t>
      </w:r>
      <w:hyperlink r:id="rId96" w:history="1">
        <w:r w:rsidRPr="00B719CA">
          <w:rPr>
            <w:rFonts w:asciiTheme="minorHAnsi" w:eastAsiaTheme="minorHAnsi" w:hAnsiTheme="minorHAnsi" w:cstheme="minorBidi"/>
            <w:color w:val="0000FF"/>
            <w:sz w:val="22"/>
            <w:szCs w:val="22"/>
            <w:u w:val="single"/>
          </w:rPr>
          <w:t>https://www.cdc.gov/coronavirus/2019-ncov/community/organizations/index.html</w:t>
        </w:r>
      </w:hyperlink>
    </w:p>
    <w:p w:rsidR="00B719CA" w:rsidRPr="00785394" w:rsidRDefault="00AC12D7" w:rsidP="006778B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First responders  </w:t>
      </w:r>
      <w:hyperlink r:id="rId97" w:history="1">
        <w:r w:rsidRPr="00B719CA">
          <w:rPr>
            <w:rFonts w:asciiTheme="minorHAnsi" w:eastAsiaTheme="minorHAnsi" w:hAnsiTheme="minorHAnsi" w:cstheme="minorBidi"/>
            <w:color w:val="0000FF"/>
            <w:sz w:val="22"/>
            <w:szCs w:val="22"/>
            <w:u w:val="single"/>
          </w:rPr>
          <w:t>https://www.cdc.gov/coronavirus/2019-ncov/community/first-responders.html</w:t>
        </w:r>
      </w:hyperlink>
      <w:r w:rsidR="00102E0B">
        <w:rPr>
          <w:rFonts w:asciiTheme="minorHAnsi" w:eastAsiaTheme="minorHAnsi" w:hAnsiTheme="minorHAnsi" w:cstheme="minorBidi"/>
          <w:color w:val="0000FF"/>
          <w:sz w:val="22"/>
          <w:szCs w:val="22"/>
          <w:u w:val="single"/>
        </w:rPr>
        <w:br/>
      </w:r>
    </w:p>
    <w:p w:rsidR="00785394" w:rsidRDefault="00AC12D7" w:rsidP="00C80625">
      <w:pPr>
        <w:numPr>
          <w:ilvl w:val="0"/>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Operations and cleaning protocols</w:t>
      </w:r>
    </w:p>
    <w:p w:rsidR="007221D6" w:rsidRDefault="00AC12D7" w:rsidP="006778B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CDC guidance for cleaning and disinfecting </w:t>
      </w:r>
      <w:hyperlink r:id="rId98" w:history="1">
        <w:r w:rsidRPr="008624A4">
          <w:rPr>
            <w:rFonts w:asciiTheme="minorHAnsi" w:eastAsiaTheme="minorHAnsi" w:hAnsiTheme="minorHAnsi" w:cstheme="minorBidi"/>
            <w:color w:val="0563C1" w:themeColor="hyperlink"/>
            <w:sz w:val="22"/>
            <w:szCs w:val="22"/>
            <w:u w:val="single"/>
          </w:rPr>
          <w:t>https://www.cdc.gov/coronavirus/2019-ncov/community/cleaning-disinfecting-decision-tool.html</w:t>
        </w:r>
      </w:hyperlink>
      <w:r>
        <w:rPr>
          <w:rFonts w:asciiTheme="minorHAnsi" w:eastAsiaTheme="minorHAnsi" w:hAnsiTheme="minorHAnsi" w:cstheme="minorBidi"/>
          <w:sz w:val="22"/>
          <w:szCs w:val="22"/>
        </w:rPr>
        <w:t xml:space="preserve"> </w:t>
      </w:r>
    </w:p>
    <w:p w:rsidR="007221D6" w:rsidRDefault="00AC12D7" w:rsidP="006778B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CDC cleaning and disinfecting your facility </w:t>
      </w:r>
      <w:hyperlink r:id="rId99" w:history="1">
        <w:r w:rsidRPr="008624A4">
          <w:rPr>
            <w:rFonts w:asciiTheme="minorHAnsi" w:eastAsiaTheme="minorHAnsi" w:hAnsiTheme="minorHAnsi" w:cstheme="minorBidi"/>
            <w:color w:val="0563C1" w:themeColor="hyperlink"/>
            <w:sz w:val="22"/>
            <w:szCs w:val="22"/>
            <w:u w:val="single"/>
          </w:rPr>
          <w:t>https://www.cdc.gov/coronavirus/2019-ncov/community/disinfecting-building-facility.html</w:t>
        </w:r>
      </w:hyperlink>
      <w:r>
        <w:rPr>
          <w:rFonts w:asciiTheme="minorHAnsi" w:eastAsiaTheme="minorHAnsi" w:hAnsiTheme="minorHAnsi" w:cstheme="minorBidi"/>
          <w:sz w:val="22"/>
          <w:szCs w:val="22"/>
        </w:rPr>
        <w:t xml:space="preserve"> </w:t>
      </w:r>
    </w:p>
    <w:p w:rsidR="007221D6" w:rsidRDefault="00AC12D7" w:rsidP="006778B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EPA-approved list of disinfectants against COVID-19 </w:t>
      </w:r>
      <w:hyperlink r:id="rId100" w:history="1">
        <w:r w:rsidRPr="008624A4">
          <w:rPr>
            <w:rFonts w:asciiTheme="minorHAnsi" w:eastAsiaTheme="minorHAnsi" w:hAnsiTheme="minorHAnsi" w:cstheme="minorBidi"/>
            <w:color w:val="0563C1" w:themeColor="hyperlink"/>
            <w:sz w:val="22"/>
            <w:szCs w:val="22"/>
            <w:u w:val="single"/>
          </w:rPr>
          <w:t>https://www.epa.gov/pesticide-registration/list-n-disinfectants-use-against-sars-cov-2-covid-19</w:t>
        </w:r>
      </w:hyperlink>
      <w:r>
        <w:rPr>
          <w:rFonts w:asciiTheme="minorHAnsi" w:eastAsiaTheme="minorHAnsi" w:hAnsiTheme="minorHAnsi" w:cstheme="minorBidi"/>
          <w:sz w:val="22"/>
          <w:szCs w:val="22"/>
        </w:rPr>
        <w:t xml:space="preserve"> </w:t>
      </w:r>
    </w:p>
    <w:p w:rsidR="00102E0B" w:rsidRDefault="00AC12D7" w:rsidP="006778B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CDC using personal protective equipment (PPE) </w:t>
      </w:r>
      <w:hyperlink r:id="rId101" w:history="1">
        <w:r w:rsidRPr="008624A4">
          <w:rPr>
            <w:rFonts w:asciiTheme="minorHAnsi" w:eastAsiaTheme="minorHAnsi" w:hAnsiTheme="minorHAnsi" w:cstheme="minorBidi"/>
            <w:color w:val="0563C1" w:themeColor="hyperlink"/>
            <w:sz w:val="22"/>
            <w:szCs w:val="22"/>
            <w:u w:val="single"/>
          </w:rPr>
          <w:t>https://www.cdc.gov/coronavirus/2019-ncov/hcp/using-ppe.html</w:t>
        </w:r>
      </w:hyperlink>
      <w:r>
        <w:rPr>
          <w:rFonts w:asciiTheme="minorHAnsi" w:eastAsiaTheme="minorHAnsi" w:hAnsiTheme="minorHAnsi" w:cstheme="minorBidi"/>
          <w:sz w:val="22"/>
          <w:szCs w:val="22"/>
        </w:rPr>
        <w:t xml:space="preserve"> </w:t>
      </w:r>
    </w:p>
    <w:p w:rsidR="00102E0B" w:rsidRDefault="00C80625" w:rsidP="006778B5">
      <w:pPr>
        <w:numPr>
          <w:ilvl w:val="1"/>
          <w:numId w:val="7"/>
        </w:numPr>
        <w:spacing w:after="160" w:line="259" w:lineRule="auto"/>
        <w:contextualSpacing/>
        <w:rPr>
          <w:rFonts w:asciiTheme="minorHAnsi" w:eastAsiaTheme="minorHAnsi" w:hAnsiTheme="minorHAnsi" w:cstheme="minorBidi"/>
          <w:sz w:val="22"/>
          <w:szCs w:val="22"/>
        </w:rPr>
      </w:pPr>
      <w:hyperlink r:id="rId102" w:history="1">
        <w:r w:rsidR="00AC12D7" w:rsidRPr="00182720">
          <w:rPr>
            <w:rFonts w:asciiTheme="minorHAnsi" w:eastAsiaTheme="minorHAnsi" w:hAnsiTheme="minorHAnsi" w:cstheme="minorHAnsi"/>
            <w:color w:val="0563C1" w:themeColor="hyperlink"/>
            <w:u w:val="single"/>
          </w:rPr>
          <w:t>https://www.cdc.gov/coronavirus/2019-ncov/community/cleaning-disinfecting-decision-tool.html</w:t>
        </w:r>
      </w:hyperlink>
      <w:r w:rsidR="00AC12D7" w:rsidRPr="00102E0B">
        <w:rPr>
          <w:rFonts w:asciiTheme="minorHAnsi" w:eastAsiaTheme="minorHAnsi" w:hAnsiTheme="minorHAnsi" w:cstheme="minorHAnsi"/>
        </w:rPr>
        <w:t xml:space="preserve"> </w:t>
      </w:r>
    </w:p>
    <w:p w:rsidR="00785394" w:rsidRDefault="00785394" w:rsidP="00785394">
      <w:pPr>
        <w:spacing w:after="160" w:line="259" w:lineRule="auto"/>
        <w:ind w:left="360" w:hanging="360"/>
        <w:contextualSpacing/>
        <w:rPr>
          <w:rFonts w:asciiTheme="minorHAnsi" w:eastAsiaTheme="minorHAnsi" w:hAnsiTheme="minorHAnsi" w:cstheme="minorBidi"/>
          <w:sz w:val="22"/>
          <w:szCs w:val="22"/>
        </w:rPr>
      </w:pPr>
    </w:p>
    <w:p w:rsidR="00DB62DA" w:rsidRDefault="00AC12D7" w:rsidP="00C80625">
      <w:pPr>
        <w:numPr>
          <w:ilvl w:val="0"/>
          <w:numId w:val="7"/>
        </w:numPr>
        <w:spacing w:after="160" w:line="259" w:lineRule="auto"/>
        <w:contextualSpacing/>
        <w:rPr>
          <w:rFonts w:asciiTheme="minorHAnsi" w:eastAsiaTheme="minorHAnsi" w:hAnsiTheme="minorHAnsi" w:cstheme="minorBidi"/>
          <w:sz w:val="22"/>
          <w:szCs w:val="22"/>
        </w:rPr>
      </w:pPr>
      <w:bookmarkStart w:id="0" w:name="_GoBack"/>
      <w:bookmarkEnd w:id="0"/>
      <w:r>
        <w:rPr>
          <w:rFonts w:asciiTheme="minorHAnsi" w:eastAsiaTheme="minorHAnsi" w:hAnsiTheme="minorHAnsi" w:cstheme="minorBidi"/>
          <w:sz w:val="22"/>
          <w:szCs w:val="22"/>
        </w:rPr>
        <w:t>State and local health departments</w:t>
      </w:r>
    </w:p>
    <w:p w:rsidR="00785394" w:rsidRDefault="00AC12D7" w:rsidP="006778B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CDC city, state, and territorial health department websites </w:t>
      </w:r>
      <w:hyperlink r:id="rId103" w:history="1">
        <w:r w:rsidRPr="008624A4">
          <w:rPr>
            <w:rFonts w:asciiTheme="minorHAnsi" w:eastAsiaTheme="minorHAnsi" w:hAnsiTheme="minorHAnsi" w:cstheme="minorBidi"/>
            <w:color w:val="0563C1" w:themeColor="hyperlink"/>
            <w:sz w:val="22"/>
            <w:szCs w:val="22"/>
            <w:u w:val="single"/>
          </w:rPr>
          <w:t>https://www.cdc.gov/publichealthgateway/healthdirectories/healthdepartments.html</w:t>
        </w:r>
      </w:hyperlink>
      <w:r>
        <w:rPr>
          <w:rFonts w:asciiTheme="minorHAnsi" w:eastAsiaTheme="minorHAnsi" w:hAnsiTheme="minorHAnsi" w:cstheme="minorBidi"/>
          <w:sz w:val="22"/>
          <w:szCs w:val="22"/>
        </w:rPr>
        <w:t xml:space="preserve"> </w:t>
      </w:r>
      <w:hyperlink r:id="rId104" w:history="1">
        <w:r w:rsidRPr="008624A4">
          <w:rPr>
            <w:rFonts w:asciiTheme="minorHAnsi" w:eastAsiaTheme="minorHAnsi" w:hAnsiTheme="minorHAnsi" w:cstheme="minorBidi"/>
            <w:color w:val="0563C1" w:themeColor="hyperlink"/>
            <w:sz w:val="22"/>
            <w:szCs w:val="22"/>
            <w:u w:val="single"/>
          </w:rPr>
          <w:t>https://www.cdc.gov/coronavirus/2019-ncov/php/open-america/surveillance-data-analytics.html</w:t>
        </w:r>
      </w:hyperlink>
      <w:r>
        <w:rPr>
          <w:rFonts w:asciiTheme="minorHAnsi" w:eastAsiaTheme="minorHAnsi" w:hAnsiTheme="minorHAnsi" w:cstheme="minorBidi"/>
          <w:sz w:val="22"/>
          <w:szCs w:val="22"/>
        </w:rPr>
        <w:t xml:space="preserve"> </w:t>
      </w:r>
    </w:p>
    <w:p w:rsidR="00B719CA" w:rsidRDefault="00AC12D7" w:rsidP="006778B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Austin/Travis County Health Department </w:t>
      </w:r>
      <w:hyperlink r:id="rId105" w:history="1">
        <w:r w:rsidRPr="008624A4">
          <w:rPr>
            <w:rFonts w:asciiTheme="minorHAnsi" w:eastAsiaTheme="minorHAnsi" w:hAnsiTheme="minorHAnsi" w:cstheme="minorBidi"/>
            <w:color w:val="0563C1" w:themeColor="hyperlink"/>
            <w:sz w:val="22"/>
            <w:szCs w:val="22"/>
            <w:u w:val="single"/>
          </w:rPr>
          <w:t>https://www.austintexas.gov/department/covid-19-information/if-you-are-sick</w:t>
        </w:r>
      </w:hyperlink>
      <w:r>
        <w:rPr>
          <w:rFonts w:asciiTheme="minorHAnsi" w:eastAsiaTheme="minorHAnsi" w:hAnsiTheme="minorHAnsi" w:cstheme="minorBidi"/>
          <w:sz w:val="22"/>
          <w:szCs w:val="22"/>
        </w:rPr>
        <w:t xml:space="preserve"> </w:t>
      </w:r>
    </w:p>
    <w:p w:rsidR="00DB62DA" w:rsidRDefault="00AC12D7" w:rsidP="006778B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Hays County Health Department </w:t>
      </w:r>
      <w:hyperlink r:id="rId106" w:history="1">
        <w:r w:rsidRPr="008624A4">
          <w:rPr>
            <w:rFonts w:asciiTheme="minorHAnsi" w:eastAsiaTheme="minorHAnsi" w:hAnsiTheme="minorHAnsi" w:cstheme="minorBidi"/>
            <w:color w:val="0563C1" w:themeColor="hyperlink"/>
            <w:sz w:val="22"/>
            <w:szCs w:val="22"/>
            <w:u w:val="single"/>
          </w:rPr>
          <w:t>https://hayscountytx.com/departments/local-health-department/</w:t>
        </w:r>
      </w:hyperlink>
      <w:r>
        <w:rPr>
          <w:rFonts w:asciiTheme="minorHAnsi" w:eastAsiaTheme="minorHAnsi" w:hAnsiTheme="minorHAnsi" w:cstheme="minorBidi"/>
          <w:sz w:val="22"/>
          <w:szCs w:val="22"/>
        </w:rPr>
        <w:t xml:space="preserve"> </w:t>
      </w:r>
    </w:p>
    <w:p w:rsidR="00DB62DA" w:rsidRDefault="00AC12D7" w:rsidP="006778B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Williamson County &amp; Cities Health District </w:t>
      </w:r>
      <w:hyperlink r:id="rId107" w:history="1">
        <w:r w:rsidRPr="008624A4">
          <w:rPr>
            <w:rFonts w:asciiTheme="minorHAnsi" w:eastAsiaTheme="minorHAnsi" w:hAnsiTheme="minorHAnsi" w:cstheme="minorBidi"/>
            <w:color w:val="0563C1" w:themeColor="hyperlink"/>
            <w:sz w:val="22"/>
            <w:szCs w:val="22"/>
            <w:u w:val="single"/>
          </w:rPr>
          <w:t>http://www.wcchd.org/COVID-19/index.php</w:t>
        </w:r>
      </w:hyperlink>
      <w:r>
        <w:rPr>
          <w:rFonts w:asciiTheme="minorHAnsi" w:eastAsiaTheme="minorHAnsi" w:hAnsiTheme="minorHAnsi" w:cstheme="minorBidi"/>
          <w:sz w:val="22"/>
          <w:szCs w:val="22"/>
        </w:rPr>
        <w:t xml:space="preserve"> </w:t>
      </w:r>
    </w:p>
    <w:p w:rsidR="00F757CE" w:rsidRDefault="00AC12D7" w:rsidP="006778B5">
      <w:pPr>
        <w:numPr>
          <w:ilvl w:val="1"/>
          <w:numId w:val="7"/>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Bastrop County </w:t>
      </w:r>
      <w:hyperlink r:id="rId108" w:history="1">
        <w:r w:rsidRPr="008624A4">
          <w:rPr>
            <w:rFonts w:asciiTheme="minorHAnsi" w:eastAsiaTheme="minorHAnsi" w:hAnsiTheme="minorHAnsi" w:cstheme="minorBidi"/>
            <w:color w:val="0563C1" w:themeColor="hyperlink"/>
            <w:sz w:val="22"/>
            <w:szCs w:val="22"/>
            <w:u w:val="single"/>
          </w:rPr>
          <w:t>https://www.co.bastrop.tx.us/page/em.coronavirus</w:t>
        </w:r>
      </w:hyperlink>
      <w:r>
        <w:rPr>
          <w:rFonts w:asciiTheme="minorHAnsi" w:eastAsiaTheme="minorHAnsi" w:hAnsiTheme="minorHAnsi" w:cstheme="minorBidi"/>
          <w:sz w:val="22"/>
          <w:szCs w:val="22"/>
        </w:rPr>
        <w:t xml:space="preserve"> </w:t>
      </w:r>
    </w:p>
    <w:p w:rsidR="00F757CE" w:rsidRPr="00F018C7" w:rsidRDefault="00AC12D7" w:rsidP="006778B5">
      <w:pPr>
        <w:numPr>
          <w:ilvl w:val="1"/>
          <w:numId w:val="7"/>
        </w:numPr>
        <w:spacing w:after="160" w:line="259" w:lineRule="auto"/>
        <w:contextualSpacing/>
        <w:rPr>
          <w:rFonts w:asciiTheme="minorHAnsi" w:eastAsiaTheme="minorHAnsi" w:hAnsiTheme="minorHAnsi" w:cstheme="minorBidi"/>
          <w:color w:val="000000" w:themeColor="text1"/>
          <w:sz w:val="22"/>
          <w:szCs w:val="22"/>
        </w:rPr>
      </w:pPr>
      <w:r w:rsidRPr="00F018C7">
        <w:rPr>
          <w:rFonts w:asciiTheme="minorHAnsi" w:eastAsiaTheme="minorHAnsi" w:hAnsiTheme="minorHAnsi" w:cstheme="minorBidi"/>
          <w:color w:val="000000" w:themeColor="text1"/>
          <w:sz w:val="22"/>
          <w:szCs w:val="22"/>
        </w:rPr>
        <w:t xml:space="preserve">Texas DSHS:  </w:t>
      </w:r>
      <w:hyperlink r:id="rId109" w:history="1">
        <w:r>
          <w:rPr>
            <w:rFonts w:asciiTheme="minorHAnsi" w:eastAsiaTheme="minorHAnsi" w:hAnsiTheme="minorHAnsi" w:cstheme="minorBidi"/>
            <w:color w:val="0563C1" w:themeColor="hyperlink"/>
            <w:sz w:val="22"/>
            <w:szCs w:val="22"/>
            <w:u w:val="single"/>
          </w:rPr>
          <w:t>https://www.dshs.texas.gov/coronavirus/additionaldata/</w:t>
        </w:r>
      </w:hyperlink>
    </w:p>
    <w:p w:rsidR="00F757CE" w:rsidRPr="00F018C7" w:rsidRDefault="00AC12D7" w:rsidP="006778B5">
      <w:pPr>
        <w:numPr>
          <w:ilvl w:val="1"/>
          <w:numId w:val="7"/>
        </w:numPr>
        <w:spacing w:after="160" w:line="259" w:lineRule="auto"/>
        <w:contextualSpacing/>
        <w:rPr>
          <w:rFonts w:asciiTheme="minorHAnsi" w:eastAsiaTheme="minorHAnsi" w:hAnsiTheme="minorHAnsi" w:cstheme="minorBidi"/>
          <w:color w:val="000000" w:themeColor="text1"/>
          <w:sz w:val="22"/>
          <w:szCs w:val="22"/>
        </w:rPr>
      </w:pPr>
      <w:r w:rsidRPr="00F018C7">
        <w:rPr>
          <w:rFonts w:asciiTheme="minorHAnsi" w:eastAsiaTheme="minorHAnsi" w:hAnsiTheme="minorHAnsi" w:cstheme="minorBidi"/>
          <w:color w:val="000000" w:themeColor="text1"/>
          <w:sz w:val="22"/>
          <w:szCs w:val="22"/>
        </w:rPr>
        <w:t xml:space="preserve">Houston Chronicle COVID tracking:  </w:t>
      </w:r>
      <w:hyperlink r:id="rId110" w:history="1">
        <w:r>
          <w:rPr>
            <w:rFonts w:asciiTheme="minorHAnsi" w:eastAsiaTheme="minorHAnsi" w:hAnsiTheme="minorHAnsi" w:cstheme="minorBidi"/>
            <w:color w:val="0563C1" w:themeColor="hyperlink"/>
            <w:sz w:val="22"/>
            <w:szCs w:val="22"/>
            <w:u w:val="single"/>
          </w:rPr>
          <w:t>https://www.houstonchronicle.com/coronavirus/article/covid-interactive-map-houston-texas-us-case-virus-15142609.php</w:t>
        </w:r>
      </w:hyperlink>
    </w:p>
    <w:p w:rsidR="00F757CE" w:rsidRPr="008F18BD" w:rsidRDefault="00AC12D7" w:rsidP="006778B5">
      <w:pPr>
        <w:numPr>
          <w:ilvl w:val="1"/>
          <w:numId w:val="7"/>
        </w:numPr>
        <w:spacing w:after="160" w:line="259" w:lineRule="auto"/>
        <w:contextualSpacing/>
        <w:rPr>
          <w:rFonts w:asciiTheme="minorHAnsi" w:eastAsiaTheme="minorHAnsi" w:hAnsiTheme="minorHAnsi" w:cstheme="minorBidi"/>
          <w:color w:val="000000" w:themeColor="text1"/>
          <w:sz w:val="22"/>
          <w:szCs w:val="22"/>
        </w:rPr>
      </w:pPr>
      <w:r w:rsidRPr="00F018C7">
        <w:rPr>
          <w:rFonts w:asciiTheme="minorHAnsi" w:eastAsiaTheme="minorHAnsi" w:hAnsiTheme="minorHAnsi" w:cstheme="minorBidi"/>
          <w:color w:val="000000" w:themeColor="text1"/>
          <w:sz w:val="22"/>
          <w:szCs w:val="22"/>
        </w:rPr>
        <w:t xml:space="preserve">Harris County Public Health (by area): </w:t>
      </w:r>
      <w:hyperlink r:id="rId111" w:history="1">
        <w:r>
          <w:rPr>
            <w:rFonts w:asciiTheme="minorHAnsi" w:eastAsiaTheme="minorHAnsi" w:hAnsiTheme="minorHAnsi" w:cstheme="minorBidi"/>
            <w:color w:val="0563C1" w:themeColor="hyperlink"/>
            <w:sz w:val="22"/>
            <w:szCs w:val="22"/>
            <w:u w:val="single"/>
          </w:rPr>
          <w:t>https://publichealth.harriscountytx.gov/Resources/2019-Novel-Coronavirus</w:t>
        </w:r>
      </w:hyperlink>
    </w:p>
    <w:p w:rsidR="00F757CE" w:rsidRPr="008F18BD" w:rsidRDefault="00AC12D7" w:rsidP="006778B5">
      <w:pPr>
        <w:numPr>
          <w:ilvl w:val="1"/>
          <w:numId w:val="7"/>
        </w:numPr>
        <w:spacing w:after="160" w:line="259" w:lineRule="auto"/>
        <w:contextualSpacing/>
        <w:rPr>
          <w:rFonts w:asciiTheme="minorHAnsi" w:eastAsiaTheme="minorHAnsi" w:hAnsiTheme="minorHAnsi" w:cstheme="minorBidi"/>
          <w:color w:val="000000" w:themeColor="text1"/>
          <w:sz w:val="22"/>
          <w:szCs w:val="22"/>
        </w:rPr>
      </w:pPr>
      <w:r w:rsidRPr="008F18BD">
        <w:rPr>
          <w:rFonts w:asciiTheme="minorHAnsi" w:eastAsiaTheme="minorHAnsi" w:hAnsiTheme="minorHAnsi" w:cstheme="minorBidi"/>
          <w:color w:val="000000" w:themeColor="text1"/>
          <w:sz w:val="22"/>
          <w:szCs w:val="22"/>
        </w:rPr>
        <w:lastRenderedPageBreak/>
        <w:t xml:space="preserve">Austin Travis County Surveillance:  </w:t>
      </w:r>
      <w:hyperlink r:id="rId112" w:anchor="/39e4f8d4acb0433baae6d15a931fa984" w:history="1">
        <w:r w:rsidRPr="0014245E">
          <w:rPr>
            <w:rFonts w:asciiTheme="minorHAnsi" w:eastAsiaTheme="minorHAnsi" w:hAnsiTheme="minorHAnsi" w:cstheme="minorBidi"/>
            <w:color w:val="0563C1" w:themeColor="hyperlink"/>
            <w:sz w:val="22"/>
            <w:szCs w:val="22"/>
            <w:u w:val="single"/>
          </w:rPr>
          <w:t>https://austin.maps.arcgis.com/apps/opsdashboard/index.html#/39e4f8d4acb0433baae6d15a931fa984</w:t>
        </w:r>
      </w:hyperlink>
    </w:p>
    <w:p w:rsidR="00F757CE" w:rsidRPr="008F18BD" w:rsidRDefault="00AC12D7" w:rsidP="006778B5">
      <w:pPr>
        <w:numPr>
          <w:ilvl w:val="1"/>
          <w:numId w:val="7"/>
        </w:numPr>
        <w:spacing w:after="160" w:line="259" w:lineRule="auto"/>
        <w:contextualSpacing/>
        <w:rPr>
          <w:rFonts w:asciiTheme="minorHAnsi" w:eastAsiaTheme="minorHAnsi" w:hAnsiTheme="minorHAnsi" w:cstheme="minorBidi"/>
          <w:color w:val="000000" w:themeColor="text1"/>
          <w:sz w:val="22"/>
          <w:szCs w:val="22"/>
        </w:rPr>
      </w:pPr>
      <w:r w:rsidRPr="008F18BD">
        <w:rPr>
          <w:rFonts w:asciiTheme="minorHAnsi" w:eastAsiaTheme="minorHAnsi" w:hAnsiTheme="minorHAnsi" w:cstheme="minorBidi"/>
          <w:color w:val="000000" w:themeColor="text1"/>
          <w:sz w:val="22"/>
          <w:szCs w:val="22"/>
        </w:rPr>
        <w:t xml:space="preserve">San Antonio COVID tracking:  </w:t>
      </w:r>
      <w:hyperlink r:id="rId113" w:history="1">
        <w:r>
          <w:rPr>
            <w:rFonts w:asciiTheme="minorHAnsi" w:eastAsiaTheme="minorHAnsi" w:hAnsiTheme="minorHAnsi" w:cstheme="minorBidi"/>
            <w:color w:val="0563C1" w:themeColor="hyperlink"/>
            <w:sz w:val="22"/>
            <w:szCs w:val="22"/>
            <w:u w:val="single"/>
          </w:rPr>
          <w:t>https://covid19.sanantonio.gov/Home</w:t>
        </w:r>
      </w:hyperlink>
    </w:p>
    <w:p w:rsidR="00F757CE" w:rsidRPr="001F3BEF" w:rsidRDefault="00AC12D7" w:rsidP="006778B5">
      <w:pPr>
        <w:numPr>
          <w:ilvl w:val="1"/>
          <w:numId w:val="7"/>
        </w:numPr>
        <w:spacing w:after="160" w:line="259" w:lineRule="auto"/>
        <w:contextualSpacing/>
        <w:rPr>
          <w:rFonts w:asciiTheme="minorHAnsi" w:eastAsiaTheme="minorHAnsi" w:hAnsiTheme="minorHAnsi" w:cstheme="minorBidi"/>
          <w:color w:val="000000" w:themeColor="text1"/>
          <w:sz w:val="22"/>
          <w:szCs w:val="22"/>
        </w:rPr>
      </w:pPr>
      <w:r w:rsidRPr="008F18BD">
        <w:rPr>
          <w:rFonts w:asciiTheme="minorHAnsi" w:eastAsiaTheme="minorHAnsi" w:hAnsiTheme="minorHAnsi" w:cstheme="minorBidi"/>
          <w:color w:val="000000" w:themeColor="text1"/>
          <w:sz w:val="22"/>
          <w:szCs w:val="22"/>
        </w:rPr>
        <w:t xml:space="preserve">Dallas COVID tracking:  </w:t>
      </w:r>
      <w:hyperlink r:id="rId114" w:history="1">
        <w:r>
          <w:rPr>
            <w:rFonts w:asciiTheme="minorHAnsi" w:eastAsiaTheme="minorHAnsi" w:hAnsiTheme="minorHAnsi" w:cstheme="minorBidi"/>
            <w:color w:val="0563C1" w:themeColor="hyperlink"/>
            <w:sz w:val="22"/>
            <w:szCs w:val="22"/>
            <w:u w:val="single"/>
          </w:rPr>
          <w:t>https://dallascityhall.com/Pages/Corona-Virus.aspx</w:t>
        </w:r>
      </w:hyperlink>
    </w:p>
    <w:p w:rsidR="00F757CE" w:rsidRPr="001F3BEF" w:rsidRDefault="00AC12D7" w:rsidP="006778B5">
      <w:pPr>
        <w:numPr>
          <w:ilvl w:val="1"/>
          <w:numId w:val="7"/>
        </w:numPr>
        <w:spacing w:after="160" w:line="259" w:lineRule="auto"/>
        <w:contextualSpacing/>
        <w:rPr>
          <w:rFonts w:asciiTheme="minorHAnsi" w:eastAsiaTheme="minorHAnsi" w:hAnsiTheme="minorHAnsi" w:cstheme="minorBidi"/>
          <w:color w:val="000000" w:themeColor="text1"/>
          <w:sz w:val="22"/>
          <w:szCs w:val="22"/>
        </w:rPr>
      </w:pPr>
      <w:r w:rsidRPr="001F3BEF">
        <w:rPr>
          <w:rFonts w:asciiTheme="minorHAnsi" w:eastAsiaTheme="minorHAnsi" w:hAnsiTheme="minorHAnsi" w:cstheme="minorBidi"/>
          <w:color w:val="000000" w:themeColor="text1"/>
          <w:sz w:val="22"/>
          <w:szCs w:val="22"/>
        </w:rPr>
        <w:t xml:space="preserve">Brownsville:  </w:t>
      </w:r>
      <w:hyperlink r:id="rId115" w:history="1">
        <w:r>
          <w:rPr>
            <w:rFonts w:asciiTheme="minorHAnsi" w:eastAsiaTheme="minorHAnsi" w:hAnsiTheme="minorHAnsi" w:cstheme="minorBidi"/>
            <w:color w:val="0563C1" w:themeColor="hyperlink"/>
            <w:sz w:val="22"/>
            <w:szCs w:val="22"/>
            <w:u w:val="single"/>
          </w:rPr>
          <w:t>https://www.cob.us/</w:t>
        </w:r>
      </w:hyperlink>
    </w:p>
    <w:p w:rsidR="0020678F" w:rsidRPr="00F757CE" w:rsidRDefault="00AC12D7" w:rsidP="006778B5">
      <w:pPr>
        <w:numPr>
          <w:ilvl w:val="1"/>
          <w:numId w:val="7"/>
        </w:numPr>
        <w:spacing w:after="160" w:line="259" w:lineRule="auto"/>
        <w:contextualSpacing/>
        <w:rPr>
          <w:rFonts w:asciiTheme="minorHAnsi" w:eastAsiaTheme="minorHAnsi" w:hAnsiTheme="minorHAnsi" w:cstheme="minorBidi"/>
          <w:color w:val="000000" w:themeColor="text1"/>
          <w:sz w:val="22"/>
          <w:szCs w:val="22"/>
        </w:rPr>
      </w:pPr>
      <w:r w:rsidRPr="001F3BEF">
        <w:rPr>
          <w:rFonts w:asciiTheme="minorHAnsi" w:eastAsiaTheme="minorHAnsi" w:hAnsiTheme="minorHAnsi" w:cstheme="minorBidi"/>
          <w:color w:val="000000" w:themeColor="text1"/>
          <w:sz w:val="22"/>
          <w:szCs w:val="22"/>
        </w:rPr>
        <w:t xml:space="preserve">El Paso:  </w:t>
      </w:r>
      <w:hyperlink r:id="rId116" w:history="1">
        <w:r>
          <w:rPr>
            <w:rFonts w:asciiTheme="minorHAnsi" w:eastAsiaTheme="minorHAnsi" w:hAnsiTheme="minorHAnsi" w:cstheme="minorBidi"/>
            <w:color w:val="0563C1" w:themeColor="hyperlink"/>
            <w:sz w:val="22"/>
            <w:szCs w:val="22"/>
            <w:u w:val="single"/>
          </w:rPr>
          <w:t>http://epstrong.org/results.php</w:t>
        </w:r>
      </w:hyperlink>
      <w:r>
        <w:rPr>
          <w:rFonts w:asciiTheme="minorHAnsi" w:eastAsiaTheme="minorHAnsi" w:hAnsiTheme="minorHAnsi" w:cstheme="minorBidi"/>
          <w:sz w:val="22"/>
          <w:szCs w:val="22"/>
        </w:rPr>
        <w:t xml:space="preserve"> and </w:t>
      </w:r>
      <w:hyperlink r:id="rId117" w:history="1">
        <w:r>
          <w:rPr>
            <w:rFonts w:asciiTheme="minorHAnsi" w:eastAsiaTheme="minorHAnsi" w:hAnsiTheme="minorHAnsi" w:cstheme="minorBidi"/>
            <w:color w:val="0563C1" w:themeColor="hyperlink"/>
            <w:sz w:val="22"/>
            <w:szCs w:val="22"/>
            <w:u w:val="single"/>
          </w:rPr>
          <w:t>https://elpasocovid19tracker.com/</w:t>
        </w:r>
      </w:hyperlink>
      <w:r>
        <w:rPr>
          <w:rFonts w:asciiTheme="minorHAnsi" w:eastAsiaTheme="minorHAnsi" w:hAnsiTheme="minorHAnsi" w:cstheme="minorBidi"/>
          <w:sz w:val="22"/>
          <w:szCs w:val="22"/>
        </w:rPr>
        <w:br/>
      </w:r>
    </w:p>
    <w:p w:rsidR="0072517D" w:rsidRDefault="0072517D" w:rsidP="0072517D">
      <w:pPr>
        <w:spacing w:after="160" w:line="259" w:lineRule="auto"/>
        <w:rPr>
          <w:rFonts w:asciiTheme="minorHAnsi" w:eastAsiaTheme="minorHAnsi" w:hAnsiTheme="minorHAnsi" w:cstheme="minorBidi"/>
          <w:sz w:val="22"/>
          <w:szCs w:val="22"/>
        </w:rPr>
        <w:sectPr w:rsidR="0072517D" w:rsidSect="00AC12D7">
          <w:headerReference w:type="default" r:id="rId118"/>
          <w:footerReference w:type="default" r:id="rId119"/>
          <w:pgSz w:w="12240" w:h="15840"/>
          <w:pgMar w:top="1440" w:right="1440" w:bottom="1440" w:left="1440" w:header="720" w:footer="720" w:gutter="0"/>
          <w:pgNumType w:start="15"/>
          <w:cols w:space="720"/>
          <w:docGrid w:linePitch="360"/>
        </w:sectPr>
      </w:pPr>
    </w:p>
    <w:p w:rsidR="0072517D" w:rsidRDefault="00AC12D7">
      <w:pPr>
        <w:rPr>
          <w:rFonts w:asciiTheme="minorHAnsi" w:eastAsiaTheme="minorHAnsi" w:hAnsiTheme="minorHAnsi" w:cstheme="minorBidi"/>
          <w:sz w:val="22"/>
          <w:szCs w:val="22"/>
        </w:rPr>
        <w:sectPr w:rsidR="0072517D" w:rsidSect="00AC12D7">
          <w:headerReference w:type="default" r:id="rId120"/>
          <w:footerReference w:type="default" r:id="rId121"/>
          <w:pgSz w:w="12240" w:h="15840"/>
          <w:pgMar w:top="1440" w:right="1440" w:bottom="1440" w:left="1440" w:header="720" w:footer="720" w:gutter="0"/>
          <w:pgNumType w:start="16"/>
          <w:cols w:space="720"/>
          <w:docGrid w:linePitch="360"/>
        </w:sectPr>
      </w:pPr>
      <w:r w:rsidRPr="00500BB3">
        <w:rPr>
          <w:noProof/>
        </w:rPr>
        <w:lastRenderedPageBreak/>
        <w:drawing>
          <wp:inline distT="0" distB="0" distL="0" distR="0">
            <wp:extent cx="4529738" cy="2370853"/>
            <wp:effectExtent l="0" t="0" r="4445" b="0"/>
            <wp:docPr id="4" name="Picture 4" descr="https://pbs.twimg.com/media/EZA4SrDX0AAONAN?format=jpg&amp;nam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80004" name="Picture 1" descr="https://pbs.twimg.com/media/EZA4SrDX0AAONAN?format=jpg&amp;name=large"/>
                    <pic:cNvPicPr>
                      <a:picLocks noChangeAspect="1" noChangeArrowheads="1"/>
                    </pic:cNvPicPr>
                  </pic:nvPicPr>
                  <pic:blipFill>
                    <a:blip r:embed="rId122" cstate="print">
                      <a:extLst>
                        <a:ext uri="{28A0092B-C50C-407E-A947-70E740481C1C}">
                          <a14:useLocalDpi xmlns:a14="http://schemas.microsoft.com/office/drawing/2010/main" val="0"/>
                        </a:ext>
                      </a:extLst>
                    </a:blip>
                    <a:stretch>
                      <a:fillRect/>
                    </a:stretch>
                  </pic:blipFill>
                  <pic:spPr bwMode="auto">
                    <a:xfrm>
                      <a:off x="0" y="0"/>
                      <a:ext cx="4535631" cy="2373937"/>
                    </a:xfrm>
                    <a:prstGeom prst="rect">
                      <a:avLst/>
                    </a:prstGeom>
                    <a:noFill/>
                    <a:ln>
                      <a:noFill/>
                    </a:ln>
                  </pic:spPr>
                </pic:pic>
              </a:graphicData>
            </a:graphic>
          </wp:inline>
        </w:drawing>
      </w:r>
    </w:p>
    <w:p w:rsidR="0072517D" w:rsidRDefault="00AC12D7" w:rsidP="0072517D">
      <w:pPr>
        <w:spacing w:after="160" w:line="259" w:lineRule="auto"/>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lastRenderedPageBreak/>
        <w:t xml:space="preserve">  Figure 1.</w:t>
      </w:r>
    </w:p>
    <w:p w:rsidR="001D3922" w:rsidRDefault="00AC12D7">
      <w:pPr>
        <w:rPr>
          <w:rFonts w:asciiTheme="minorHAnsi" w:eastAsiaTheme="minorHAnsi" w:hAnsiTheme="minorHAnsi" w:cstheme="minorBidi"/>
          <w:noProof/>
          <w:sz w:val="22"/>
          <w:szCs w:val="22"/>
        </w:rPr>
      </w:pPr>
      <w:r>
        <w:rPr>
          <w:noProof/>
        </w:rPr>
        <w:drawing>
          <wp:inline distT="0" distB="0" distL="0" distR="0">
            <wp:extent cx="5478780" cy="3665220"/>
            <wp:effectExtent l="0" t="0" r="7620" b="0"/>
            <wp:docPr id="5" name="Picture 5" descr="Hierarchy of Controls: Elimination, Substitution, Engineering Controls, Administrative Controls, Personal Protective Equipment shown in an upside down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52581" name="Picture 1" descr="Hierarchy of Controls: Elimination, Substitution, Engineering Controls, Administrative Controls, Personal Protective Equipment shown in an upside down triangle."/>
                    <pic:cNvPicPr>
                      <a:picLocks noChangeAspect="1" noChangeArrowheads="1"/>
                    </pic:cNvPicPr>
                  </pic:nvPicPr>
                  <pic:blipFill>
                    <a:blip r:embed="rId123">
                      <a:extLst>
                        <a:ext uri="{28A0092B-C50C-407E-A947-70E740481C1C}">
                          <a14:useLocalDpi xmlns:a14="http://schemas.microsoft.com/office/drawing/2010/main" val="0"/>
                        </a:ext>
                      </a:extLst>
                    </a:blip>
                    <a:stretch>
                      <a:fillRect/>
                    </a:stretch>
                  </pic:blipFill>
                  <pic:spPr bwMode="auto">
                    <a:xfrm>
                      <a:off x="0" y="0"/>
                      <a:ext cx="5478780" cy="3665220"/>
                    </a:xfrm>
                    <a:prstGeom prst="rect">
                      <a:avLst/>
                    </a:prstGeom>
                    <a:noFill/>
                    <a:ln>
                      <a:noFill/>
                    </a:ln>
                  </pic:spPr>
                </pic:pic>
              </a:graphicData>
            </a:graphic>
          </wp:inline>
        </w:drawing>
      </w:r>
    </w:p>
    <w:p w:rsidR="001D3922" w:rsidRDefault="001D3922">
      <w:pPr>
        <w:rPr>
          <w:rFonts w:asciiTheme="minorHAnsi" w:eastAsiaTheme="minorHAnsi" w:hAnsiTheme="minorHAnsi" w:cstheme="minorBidi"/>
          <w:noProof/>
          <w:sz w:val="22"/>
          <w:szCs w:val="22"/>
        </w:rPr>
      </w:pPr>
    </w:p>
    <w:p w:rsidR="001D3922" w:rsidRDefault="00AC12D7" w:rsidP="001D3922">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Source:  </w:t>
      </w:r>
      <w:hyperlink r:id="rId124" w:history="1">
        <w:r w:rsidRPr="003B32FA">
          <w:rPr>
            <w:rFonts w:asciiTheme="minorHAnsi" w:eastAsiaTheme="minorHAnsi" w:hAnsiTheme="minorHAnsi" w:cstheme="minorBidi"/>
            <w:color w:val="0000FF"/>
            <w:sz w:val="22"/>
            <w:szCs w:val="22"/>
            <w:u w:val="single"/>
          </w:rPr>
          <w:t>https://www.cdc.gov/niosh/topics/hierarchy/default.html</w:t>
        </w:r>
      </w:hyperlink>
    </w:p>
    <w:p w:rsidR="001D3922" w:rsidRDefault="001D3922">
      <w:pPr>
        <w:rPr>
          <w:rFonts w:asciiTheme="minorHAnsi" w:eastAsiaTheme="minorHAnsi" w:hAnsiTheme="minorHAnsi" w:cstheme="minorBidi"/>
          <w:noProof/>
          <w:sz w:val="22"/>
          <w:szCs w:val="22"/>
        </w:rPr>
        <w:sectPr w:rsidR="001D3922" w:rsidSect="00AC12D7">
          <w:headerReference w:type="default" r:id="rId125"/>
          <w:footerReference w:type="default" r:id="rId126"/>
          <w:pgSz w:w="12240" w:h="15840"/>
          <w:pgMar w:top="1440" w:right="1440" w:bottom="1440" w:left="1440" w:header="720" w:footer="720" w:gutter="0"/>
          <w:pgNumType w:start="17"/>
          <w:cols w:space="720"/>
          <w:docGrid w:linePitch="360"/>
        </w:sectPr>
      </w:pPr>
    </w:p>
    <w:p w:rsidR="001D3922" w:rsidRDefault="00AC12D7" w:rsidP="0072517D">
      <w:pPr>
        <w:spacing w:after="160" w:line="259" w:lineRule="auto"/>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lastRenderedPageBreak/>
        <w:t>Figure 2.</w:t>
      </w:r>
    </w:p>
    <w:p w:rsidR="0026390C" w:rsidRDefault="00AC12D7" w:rsidP="0072517D">
      <w:pPr>
        <w:spacing w:after="160" w:line="259" w:lineRule="auto"/>
        <w:rPr>
          <w:rFonts w:asciiTheme="minorHAnsi" w:eastAsiaTheme="minorHAnsi" w:hAnsiTheme="minorHAnsi" w:cstheme="minorBidi"/>
          <w:noProof/>
          <w:sz w:val="22"/>
          <w:szCs w:val="22"/>
        </w:rPr>
      </w:pPr>
      <w:r w:rsidRPr="00B4638F">
        <w:rPr>
          <w:noProof/>
        </w:rPr>
        <w:drawing>
          <wp:inline distT="0" distB="0" distL="0" distR="0">
            <wp:extent cx="5943600" cy="3741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0839" name=""/>
                    <pic:cNvPicPr/>
                  </pic:nvPicPr>
                  <pic:blipFill>
                    <a:blip r:embed="rId127"/>
                    <a:stretch>
                      <a:fillRect/>
                    </a:stretch>
                  </pic:blipFill>
                  <pic:spPr>
                    <a:xfrm>
                      <a:off x="0" y="0"/>
                      <a:ext cx="5943600" cy="3741420"/>
                    </a:xfrm>
                    <a:prstGeom prst="rect">
                      <a:avLst/>
                    </a:prstGeom>
                  </pic:spPr>
                </pic:pic>
              </a:graphicData>
            </a:graphic>
          </wp:inline>
        </w:drawing>
      </w:r>
    </w:p>
    <w:p w:rsidR="0026390C" w:rsidRDefault="0026390C" w:rsidP="0072517D">
      <w:pPr>
        <w:spacing w:after="160" w:line="259" w:lineRule="auto"/>
        <w:rPr>
          <w:rFonts w:asciiTheme="minorHAnsi" w:eastAsiaTheme="minorHAnsi" w:hAnsiTheme="minorHAnsi" w:cstheme="minorBidi"/>
          <w:noProof/>
          <w:sz w:val="22"/>
          <w:szCs w:val="22"/>
        </w:rPr>
      </w:pPr>
    </w:p>
    <w:p w:rsidR="0026390C" w:rsidRDefault="0026390C" w:rsidP="0072517D">
      <w:pPr>
        <w:spacing w:after="160" w:line="259" w:lineRule="auto"/>
        <w:rPr>
          <w:rFonts w:asciiTheme="minorHAnsi" w:eastAsiaTheme="minorHAnsi" w:hAnsiTheme="minorHAnsi" w:cstheme="minorBidi"/>
          <w:noProof/>
          <w:sz w:val="22"/>
          <w:szCs w:val="22"/>
        </w:rPr>
      </w:pPr>
    </w:p>
    <w:p w:rsidR="0026390C" w:rsidRDefault="0026390C" w:rsidP="0072517D">
      <w:pPr>
        <w:spacing w:after="160" w:line="259" w:lineRule="auto"/>
        <w:rPr>
          <w:rFonts w:asciiTheme="minorHAnsi" w:eastAsiaTheme="minorHAnsi" w:hAnsiTheme="minorHAnsi" w:cstheme="minorBidi"/>
          <w:sz w:val="22"/>
          <w:szCs w:val="22"/>
        </w:rPr>
      </w:pPr>
    </w:p>
    <w:p w:rsidR="0072517D" w:rsidRDefault="0072517D" w:rsidP="0072517D">
      <w:pPr>
        <w:spacing w:after="160" w:line="259" w:lineRule="auto"/>
        <w:rPr>
          <w:rFonts w:asciiTheme="minorHAnsi" w:eastAsiaTheme="minorHAnsi" w:hAnsiTheme="minorHAnsi" w:cstheme="minorBidi"/>
          <w:sz w:val="22"/>
          <w:szCs w:val="22"/>
        </w:rPr>
      </w:pPr>
    </w:p>
    <w:p w:rsidR="0072517D" w:rsidRDefault="0072517D" w:rsidP="0072517D">
      <w:pPr>
        <w:spacing w:after="160" w:line="259" w:lineRule="auto"/>
        <w:rPr>
          <w:rFonts w:asciiTheme="minorHAnsi" w:eastAsiaTheme="minorHAnsi" w:hAnsiTheme="minorHAnsi" w:cstheme="minorBidi"/>
          <w:sz w:val="22"/>
          <w:szCs w:val="22"/>
        </w:rPr>
      </w:pPr>
    </w:p>
    <w:p w:rsidR="0072517D" w:rsidRDefault="0072517D" w:rsidP="0072517D">
      <w:pPr>
        <w:spacing w:after="160" w:line="259" w:lineRule="auto"/>
        <w:rPr>
          <w:rFonts w:asciiTheme="minorHAnsi" w:eastAsiaTheme="minorHAnsi" w:hAnsiTheme="minorHAnsi" w:cstheme="minorBidi"/>
          <w:sz w:val="22"/>
          <w:szCs w:val="22"/>
        </w:rPr>
      </w:pPr>
    </w:p>
    <w:p w:rsidR="0072517D" w:rsidRDefault="0072517D">
      <w:pPr>
        <w:rPr>
          <w:rFonts w:asciiTheme="minorHAnsi" w:eastAsiaTheme="minorHAnsi" w:hAnsiTheme="minorHAnsi" w:cstheme="minorBidi"/>
          <w:sz w:val="22"/>
          <w:szCs w:val="22"/>
        </w:rPr>
        <w:sectPr w:rsidR="0072517D" w:rsidSect="00AC12D7">
          <w:headerReference w:type="default" r:id="rId128"/>
          <w:footerReference w:type="default" r:id="rId129"/>
          <w:pgSz w:w="12240" w:h="15840"/>
          <w:pgMar w:top="1440" w:right="1440" w:bottom="1440" w:left="1440" w:header="720" w:footer="720" w:gutter="0"/>
          <w:pgNumType w:start="18"/>
          <w:cols w:space="720"/>
          <w:docGrid w:linePitch="360"/>
        </w:sectPr>
      </w:pPr>
    </w:p>
    <w:p w:rsidR="0072517D" w:rsidRDefault="00AC12D7" w:rsidP="0072517D">
      <w:pPr>
        <w:spacing w:after="160" w:line="259" w:lineRule="auto"/>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lastRenderedPageBreak/>
        <w:t xml:space="preserve"> F</w:t>
      </w:r>
      <w:r w:rsidR="001D3922">
        <w:rPr>
          <w:rFonts w:asciiTheme="minorHAnsi" w:eastAsiaTheme="minorHAnsi" w:hAnsiTheme="minorHAnsi" w:cstheme="minorBidi"/>
          <w:noProof/>
          <w:sz w:val="22"/>
          <w:szCs w:val="22"/>
        </w:rPr>
        <w:t>igure 3</w:t>
      </w:r>
      <w:r>
        <w:rPr>
          <w:rFonts w:asciiTheme="minorHAnsi" w:eastAsiaTheme="minorHAnsi" w:hAnsiTheme="minorHAnsi" w:cstheme="minorBidi"/>
          <w:noProof/>
          <w:sz w:val="22"/>
          <w:szCs w:val="22"/>
        </w:rPr>
        <w:t>.</w:t>
      </w:r>
    </w:p>
    <w:p w:rsidR="0026390C" w:rsidRDefault="00AC12D7" w:rsidP="0072517D">
      <w:pPr>
        <w:spacing w:after="160" w:line="259" w:lineRule="auto"/>
        <w:rPr>
          <w:rFonts w:asciiTheme="minorHAnsi" w:eastAsiaTheme="minorHAnsi" w:hAnsiTheme="minorHAnsi" w:cstheme="minorBidi"/>
          <w:sz w:val="22"/>
          <w:szCs w:val="22"/>
        </w:rPr>
      </w:pPr>
      <w:r w:rsidRPr="00B4638F">
        <w:rPr>
          <w:noProof/>
        </w:rPr>
        <w:drawing>
          <wp:inline distT="0" distB="0" distL="0" distR="0">
            <wp:extent cx="5943600" cy="4422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2727" name=""/>
                    <pic:cNvPicPr/>
                  </pic:nvPicPr>
                  <pic:blipFill>
                    <a:blip r:embed="rId130"/>
                    <a:stretch>
                      <a:fillRect/>
                    </a:stretch>
                  </pic:blipFill>
                  <pic:spPr>
                    <a:xfrm>
                      <a:off x="0" y="0"/>
                      <a:ext cx="5943600" cy="4422775"/>
                    </a:xfrm>
                    <a:prstGeom prst="rect">
                      <a:avLst/>
                    </a:prstGeom>
                  </pic:spPr>
                </pic:pic>
              </a:graphicData>
            </a:graphic>
          </wp:inline>
        </w:drawing>
      </w:r>
    </w:p>
    <w:p w:rsidR="006A072C" w:rsidRDefault="006A072C" w:rsidP="0072517D">
      <w:pPr>
        <w:spacing w:after="160" w:line="259" w:lineRule="auto"/>
        <w:rPr>
          <w:rFonts w:asciiTheme="minorHAnsi" w:eastAsiaTheme="minorHAnsi" w:hAnsiTheme="minorHAnsi" w:cstheme="minorBidi"/>
          <w:sz w:val="22"/>
          <w:szCs w:val="22"/>
        </w:rPr>
      </w:pPr>
    </w:p>
    <w:p w:rsidR="006A072C" w:rsidRDefault="006A072C" w:rsidP="0072517D">
      <w:pPr>
        <w:spacing w:after="160" w:line="259" w:lineRule="auto"/>
        <w:rPr>
          <w:rFonts w:asciiTheme="minorHAnsi" w:eastAsiaTheme="minorHAnsi" w:hAnsiTheme="minorHAnsi" w:cstheme="minorBidi"/>
          <w:sz w:val="22"/>
          <w:szCs w:val="22"/>
        </w:rPr>
      </w:pPr>
    </w:p>
    <w:p w:rsidR="006A072C" w:rsidRDefault="006A072C" w:rsidP="0072517D">
      <w:pPr>
        <w:spacing w:after="160" w:line="259" w:lineRule="auto"/>
        <w:rPr>
          <w:rFonts w:asciiTheme="minorHAnsi" w:eastAsiaTheme="minorHAnsi" w:hAnsiTheme="minorHAnsi" w:cstheme="minorBidi"/>
          <w:sz w:val="22"/>
          <w:szCs w:val="22"/>
        </w:rPr>
      </w:pPr>
    </w:p>
    <w:p w:rsidR="006A072C" w:rsidRDefault="006A072C" w:rsidP="0072517D">
      <w:pPr>
        <w:spacing w:after="160" w:line="259" w:lineRule="auto"/>
        <w:rPr>
          <w:rFonts w:asciiTheme="minorHAnsi" w:eastAsiaTheme="minorHAnsi" w:hAnsiTheme="minorHAnsi" w:cstheme="minorBidi"/>
          <w:sz w:val="22"/>
          <w:szCs w:val="22"/>
        </w:rPr>
      </w:pPr>
    </w:p>
    <w:p w:rsidR="006A072C" w:rsidRDefault="006A072C" w:rsidP="004B60E4">
      <w:pPr>
        <w:rPr>
          <w:rFonts w:asciiTheme="minorHAnsi" w:eastAsiaTheme="minorHAnsi" w:hAnsiTheme="minorHAnsi" w:cstheme="minorBidi"/>
          <w:sz w:val="22"/>
          <w:szCs w:val="22"/>
        </w:rPr>
      </w:pPr>
    </w:p>
    <w:p w:rsidR="0072517D" w:rsidRPr="001D3922" w:rsidRDefault="0072517D" w:rsidP="001D3922"/>
    <w:p w:rsidR="0072517D" w:rsidRPr="005D4F95" w:rsidRDefault="0072517D" w:rsidP="0072517D">
      <w:pPr>
        <w:spacing w:after="160" w:line="259" w:lineRule="auto"/>
        <w:rPr>
          <w:rFonts w:asciiTheme="minorHAnsi" w:eastAsiaTheme="minorHAnsi" w:hAnsiTheme="minorHAnsi" w:cstheme="minorBidi"/>
          <w:sz w:val="22"/>
          <w:szCs w:val="22"/>
        </w:rPr>
      </w:pPr>
    </w:p>
    <w:p w:rsidR="00413640" w:rsidRPr="00854B5E" w:rsidRDefault="00413640" w:rsidP="00500675">
      <w:pPr>
        <w:spacing w:after="160" w:line="259" w:lineRule="auto"/>
        <w:rPr>
          <w:rFonts w:asciiTheme="minorHAnsi" w:eastAsiaTheme="minorHAnsi" w:hAnsiTheme="minorHAnsi" w:cstheme="minorBidi"/>
          <w:bCs/>
        </w:rPr>
      </w:pPr>
    </w:p>
    <w:p w:rsidR="00FA6C00" w:rsidRDefault="00FA6C00">
      <w:pPr>
        <w:rPr>
          <w:rFonts w:asciiTheme="minorHAnsi" w:eastAsiaTheme="minorHAnsi" w:hAnsiTheme="minorHAnsi" w:cstheme="minorBidi"/>
          <w:bCs/>
        </w:rPr>
        <w:sectPr w:rsidR="00FA6C00" w:rsidSect="00AC12D7">
          <w:headerReference w:type="default" r:id="rId131"/>
          <w:footerReference w:type="default" r:id="rId132"/>
          <w:pgSz w:w="12240" w:h="15840"/>
          <w:pgMar w:top="1440" w:right="1440" w:bottom="1440" w:left="1440" w:header="720" w:footer="720" w:gutter="0"/>
          <w:pgNumType w:start="19"/>
          <w:cols w:space="720"/>
          <w:docGrid w:linePitch="360"/>
        </w:sectPr>
      </w:pPr>
    </w:p>
    <w:p w:rsidR="00F2615C" w:rsidRPr="00D0185D" w:rsidRDefault="00AC12D7" w:rsidP="00500675">
      <w:pPr>
        <w:spacing w:after="160" w:line="259" w:lineRule="auto"/>
        <w:rPr>
          <w:rFonts w:asciiTheme="minorHAnsi" w:eastAsiaTheme="minorHAnsi" w:hAnsiTheme="minorHAnsi" w:cstheme="minorBidi"/>
          <w:b/>
          <w:bCs/>
        </w:rPr>
      </w:pPr>
      <w:r w:rsidRPr="00D0185D">
        <w:rPr>
          <w:rFonts w:asciiTheme="minorHAnsi" w:eastAsiaTheme="minorHAnsi" w:hAnsiTheme="minorHAnsi" w:cstheme="minorBidi"/>
          <w:b/>
          <w:bCs/>
        </w:rPr>
        <w:lastRenderedPageBreak/>
        <w:t xml:space="preserve">Table 1.  Screening for Research Staff Prior to Field Work.  </w:t>
      </w:r>
    </w:p>
    <w:p w:rsidR="00F2615C" w:rsidRPr="00D0185D" w:rsidRDefault="00AC12D7" w:rsidP="00500675">
      <w:pPr>
        <w:spacing w:after="160" w:line="259" w:lineRule="auto"/>
        <w:rPr>
          <w:rFonts w:asciiTheme="minorHAnsi" w:eastAsiaTheme="minorHAnsi" w:hAnsiTheme="minorHAnsi" w:cstheme="minorBidi"/>
          <w:bCs/>
        </w:rPr>
      </w:pPr>
      <w:r w:rsidRPr="00D0185D">
        <w:rPr>
          <w:rFonts w:asciiTheme="minorHAnsi" w:eastAsiaTheme="minorHAnsi" w:hAnsiTheme="minorHAnsi" w:cstheme="minorBidi"/>
          <w:b/>
          <w:bCs/>
        </w:rPr>
        <w:t xml:space="preserve">NOTE:  This screening should occur each day that research staff member is scheduled to go into the field.   </w:t>
      </w:r>
      <w:r w:rsidRPr="00D0185D">
        <w:rPr>
          <w:rFonts w:asciiTheme="minorHAnsi" w:eastAsiaTheme="minorHAnsi" w:hAnsiTheme="minorHAnsi" w:cstheme="minorBidi"/>
          <w:bCs/>
        </w:rPr>
        <w:t>Documentation of this screening should be kept as part of the study protocol.</w:t>
      </w:r>
      <w:r w:rsidR="00D0185D">
        <w:rPr>
          <w:rFonts w:asciiTheme="minorHAnsi" w:eastAsiaTheme="minorHAnsi" w:hAnsiTheme="minorHAnsi" w:cstheme="minorBidi"/>
          <w:bCs/>
        </w:rPr>
        <w:t xml:space="preserve">  This is a minimum screening tool – other specific screening queries should be used as necessary.</w:t>
      </w:r>
      <w:r w:rsidR="005C2C85">
        <w:rPr>
          <w:rFonts w:asciiTheme="minorHAnsi" w:eastAsiaTheme="minorHAnsi" w:hAnsiTheme="minorHAnsi" w:cstheme="minorBidi"/>
          <w:bCs/>
        </w:rPr>
        <w:t xml:space="preserve">  If a research staff member has any underlying conditions that might </w:t>
      </w:r>
      <w:r w:rsidR="0036508B">
        <w:rPr>
          <w:rFonts w:asciiTheme="minorHAnsi" w:eastAsiaTheme="minorHAnsi" w:hAnsiTheme="minorHAnsi" w:cstheme="minorBidi"/>
          <w:bCs/>
        </w:rPr>
        <w:t>put them at risk, they should not go out into the field.</w:t>
      </w:r>
    </w:p>
    <w:p w:rsidR="00F2615C" w:rsidRPr="00D0185D" w:rsidRDefault="00AC12D7" w:rsidP="006778B5">
      <w:pPr>
        <w:numPr>
          <w:ilvl w:val="0"/>
          <w:numId w:val="8"/>
        </w:numPr>
        <w:contextualSpacing/>
        <w:rPr>
          <w:rFonts w:asciiTheme="minorHAnsi" w:eastAsiaTheme="minorHAnsi" w:hAnsiTheme="minorHAnsi" w:cstheme="minorBidi"/>
          <w:lang w:val="en-AU"/>
        </w:rPr>
      </w:pPr>
      <w:r w:rsidRPr="00D0185D">
        <w:rPr>
          <w:rFonts w:asciiTheme="minorHAnsi" w:eastAsiaTheme="minorHAnsi" w:hAnsiTheme="minorHAnsi" w:cstheme="minorBidi"/>
          <w:lang w:val="en-AU"/>
        </w:rPr>
        <w:t xml:space="preserve">Have you travelled to </w:t>
      </w:r>
      <w:r w:rsidR="00D0185D">
        <w:rPr>
          <w:rFonts w:asciiTheme="minorHAnsi" w:eastAsiaTheme="minorHAnsi" w:hAnsiTheme="minorHAnsi" w:cstheme="minorBidi"/>
          <w:lang w:val="en-AU"/>
        </w:rPr>
        <w:t xml:space="preserve">an area </w:t>
      </w:r>
      <w:r w:rsidRPr="00D0185D">
        <w:rPr>
          <w:rFonts w:asciiTheme="minorHAnsi" w:eastAsiaTheme="minorHAnsi" w:hAnsiTheme="minorHAnsi" w:cstheme="minorBidi"/>
          <w:lang w:val="en-AU"/>
        </w:rPr>
        <w:t>where community transmission is extremely high within the last 14 days?</w:t>
      </w:r>
    </w:p>
    <w:p w:rsidR="00F2615C" w:rsidRPr="00D0185D" w:rsidRDefault="00AC12D7" w:rsidP="006778B5">
      <w:pPr>
        <w:numPr>
          <w:ilvl w:val="0"/>
          <w:numId w:val="8"/>
        </w:numPr>
        <w:contextualSpacing/>
        <w:rPr>
          <w:rFonts w:asciiTheme="minorHAnsi" w:eastAsiaTheme="minorHAnsi" w:hAnsiTheme="minorHAnsi" w:cstheme="minorBidi"/>
          <w:lang w:val="en-AU"/>
        </w:rPr>
      </w:pPr>
      <w:r w:rsidRPr="00D0185D">
        <w:rPr>
          <w:rFonts w:asciiTheme="minorHAnsi" w:eastAsiaTheme="minorHAnsi" w:hAnsiTheme="minorHAnsi" w:cstheme="minorBidi"/>
          <w:lang w:val="en-AU"/>
        </w:rPr>
        <w:t>Have you attended a large gathering (more than 20 individuals) within the last 14 days?</w:t>
      </w:r>
    </w:p>
    <w:p w:rsidR="00F2615C" w:rsidRPr="00D0185D" w:rsidRDefault="00AC12D7" w:rsidP="006778B5">
      <w:pPr>
        <w:numPr>
          <w:ilvl w:val="0"/>
          <w:numId w:val="8"/>
        </w:numPr>
        <w:contextualSpacing/>
        <w:rPr>
          <w:rFonts w:asciiTheme="minorHAnsi" w:eastAsiaTheme="minorHAnsi" w:hAnsiTheme="minorHAnsi" w:cstheme="minorBidi"/>
          <w:lang w:val="en-AU"/>
        </w:rPr>
      </w:pPr>
      <w:r w:rsidRPr="00D0185D">
        <w:rPr>
          <w:rFonts w:asciiTheme="minorHAnsi" w:eastAsiaTheme="minorHAnsi" w:hAnsiTheme="minorHAnsi" w:cstheme="minorBidi"/>
          <w:lang w:val="en-AU"/>
        </w:rPr>
        <w:t>Have you been exposed to anyone who has tested positive for COVID-19 within the last 14 days?</w:t>
      </w:r>
    </w:p>
    <w:p w:rsidR="00D0185D" w:rsidRPr="00D0185D" w:rsidRDefault="00AC12D7" w:rsidP="006778B5">
      <w:pPr>
        <w:numPr>
          <w:ilvl w:val="0"/>
          <w:numId w:val="8"/>
        </w:numPr>
        <w:contextualSpacing/>
        <w:rPr>
          <w:rFonts w:asciiTheme="minorHAnsi" w:eastAsiaTheme="minorHAnsi" w:hAnsiTheme="minorHAnsi" w:cstheme="minorBidi"/>
          <w:lang w:val="en-AU"/>
        </w:rPr>
      </w:pPr>
      <w:r w:rsidRPr="00D0185D">
        <w:rPr>
          <w:rFonts w:asciiTheme="minorHAnsi" w:eastAsiaTheme="minorHAnsi" w:hAnsiTheme="minorHAnsi" w:cstheme="minorBidi"/>
          <w:lang w:val="en-AU"/>
        </w:rPr>
        <w:t xml:space="preserve">Have you had any of the following symptoms within the last 2 days?  </w:t>
      </w:r>
    </w:p>
    <w:p w:rsidR="00F2615C" w:rsidRPr="00D0185D" w:rsidRDefault="00AC12D7" w:rsidP="006778B5">
      <w:pPr>
        <w:numPr>
          <w:ilvl w:val="1"/>
          <w:numId w:val="8"/>
        </w:numPr>
        <w:ind w:left="720"/>
        <w:contextualSpacing/>
        <w:rPr>
          <w:rFonts w:asciiTheme="minorHAnsi" w:eastAsiaTheme="minorHAnsi" w:hAnsiTheme="minorHAnsi" w:cstheme="minorBidi"/>
          <w:lang w:val="en-AU"/>
        </w:rPr>
      </w:pPr>
      <w:r w:rsidRPr="00D0185D">
        <w:rPr>
          <w:rFonts w:asciiTheme="minorHAnsi" w:eastAsiaTheme="minorHAnsi" w:hAnsiTheme="minorHAnsi" w:cstheme="minorBidi"/>
          <w:lang w:val="en-AU"/>
        </w:rPr>
        <w:t>Cough, shortness of breath, fever, loss of taste, loss of smell.</w:t>
      </w:r>
    </w:p>
    <w:p w:rsidR="00D0185D" w:rsidRPr="00D0185D" w:rsidRDefault="00D0185D" w:rsidP="00D0185D">
      <w:pPr>
        <w:rPr>
          <w:rFonts w:asciiTheme="minorHAnsi" w:eastAsiaTheme="minorHAnsi" w:hAnsiTheme="minorHAnsi" w:cstheme="minorBidi"/>
          <w:lang w:val="en-AU"/>
        </w:rPr>
      </w:pPr>
    </w:p>
    <w:p w:rsidR="00D0185D" w:rsidRPr="00D0185D" w:rsidRDefault="00D0185D" w:rsidP="00D0185D">
      <w:pPr>
        <w:rPr>
          <w:rFonts w:asciiTheme="minorHAnsi" w:eastAsiaTheme="minorHAnsi" w:hAnsiTheme="minorHAnsi" w:cstheme="minorBidi"/>
          <w:lang w:val="en-AU"/>
        </w:rPr>
      </w:pPr>
    </w:p>
    <w:p w:rsidR="00D0185D" w:rsidRDefault="00AC12D7" w:rsidP="006778B5">
      <w:pPr>
        <w:numPr>
          <w:ilvl w:val="0"/>
          <w:numId w:val="9"/>
        </w:numPr>
        <w:ind w:left="720"/>
        <w:contextualSpacing/>
        <w:rPr>
          <w:rFonts w:asciiTheme="minorHAnsi" w:eastAsiaTheme="minorHAnsi" w:hAnsiTheme="minorHAnsi" w:cstheme="minorBidi"/>
          <w:lang w:val="en-AU"/>
        </w:rPr>
      </w:pPr>
      <w:r w:rsidRPr="00D0185D">
        <w:rPr>
          <w:rFonts w:asciiTheme="minorHAnsi" w:eastAsiaTheme="minorHAnsi" w:hAnsiTheme="minorHAnsi" w:cstheme="minorBidi"/>
          <w:lang w:val="en-AU"/>
        </w:rPr>
        <w:t>If a staff member replies ‘</w:t>
      </w:r>
      <w:r>
        <w:rPr>
          <w:rFonts w:asciiTheme="minorHAnsi" w:eastAsiaTheme="minorHAnsi" w:hAnsiTheme="minorHAnsi" w:cstheme="minorBidi"/>
          <w:b/>
          <w:lang w:val="en-AU"/>
        </w:rPr>
        <w:t>YES</w:t>
      </w:r>
      <w:r w:rsidRPr="00D0185D">
        <w:rPr>
          <w:rFonts w:asciiTheme="minorHAnsi" w:eastAsiaTheme="minorHAnsi" w:hAnsiTheme="minorHAnsi" w:cstheme="minorBidi"/>
          <w:lang w:val="en-AU"/>
        </w:rPr>
        <w:t xml:space="preserve">’ for questions 1 &amp; 2, they should </w:t>
      </w:r>
      <w:r>
        <w:rPr>
          <w:rFonts w:asciiTheme="minorHAnsi" w:eastAsiaTheme="minorHAnsi" w:hAnsiTheme="minorHAnsi" w:cstheme="minorBidi"/>
          <w:lang w:val="en-AU"/>
        </w:rPr>
        <w:t>have their temperature taken.</w:t>
      </w:r>
    </w:p>
    <w:p w:rsidR="00D0185D" w:rsidRDefault="00AC12D7" w:rsidP="006778B5">
      <w:pPr>
        <w:numPr>
          <w:ilvl w:val="6"/>
          <w:numId w:val="9"/>
        </w:numPr>
        <w:ind w:left="2880"/>
        <w:contextualSpacing/>
        <w:rPr>
          <w:rFonts w:asciiTheme="minorHAnsi" w:eastAsiaTheme="minorHAnsi" w:hAnsiTheme="minorHAnsi" w:cstheme="minorBidi"/>
          <w:lang w:val="en-AU"/>
        </w:rPr>
      </w:pPr>
      <w:r>
        <w:rPr>
          <w:rFonts w:asciiTheme="minorHAnsi" w:eastAsiaTheme="minorHAnsi" w:hAnsiTheme="minorHAnsi" w:cstheme="minorBidi"/>
          <w:lang w:val="en-AU"/>
        </w:rPr>
        <w:t>If the temperature is high (see below), the staff member cannot go into the field and should be referred for COVID-19 testing</w:t>
      </w:r>
    </w:p>
    <w:p w:rsidR="00D0185D" w:rsidRPr="00D0185D" w:rsidRDefault="00AC12D7" w:rsidP="006778B5">
      <w:pPr>
        <w:numPr>
          <w:ilvl w:val="6"/>
          <w:numId w:val="9"/>
        </w:numPr>
        <w:ind w:left="2880"/>
        <w:contextualSpacing/>
        <w:rPr>
          <w:rFonts w:asciiTheme="minorHAnsi" w:eastAsiaTheme="minorHAnsi" w:hAnsiTheme="minorHAnsi" w:cstheme="minorBidi"/>
          <w:lang w:val="en-AU"/>
        </w:rPr>
      </w:pPr>
      <w:r>
        <w:rPr>
          <w:rFonts w:asciiTheme="minorHAnsi" w:eastAsiaTheme="minorHAnsi" w:hAnsiTheme="minorHAnsi" w:cstheme="minorBidi"/>
          <w:lang w:val="en-AU"/>
        </w:rPr>
        <w:t>If the temperature is normal, the staff member should be monitored for any COVID-19 symptoms.</w:t>
      </w:r>
    </w:p>
    <w:p w:rsidR="00D0185D" w:rsidRPr="00D0185D" w:rsidRDefault="00AC12D7" w:rsidP="006778B5">
      <w:pPr>
        <w:numPr>
          <w:ilvl w:val="0"/>
          <w:numId w:val="9"/>
        </w:numPr>
        <w:ind w:left="720"/>
        <w:contextualSpacing/>
        <w:rPr>
          <w:rFonts w:asciiTheme="minorHAnsi" w:eastAsiaTheme="minorHAnsi" w:hAnsiTheme="minorHAnsi" w:cstheme="minorBidi"/>
          <w:lang w:val="en-AU"/>
        </w:rPr>
      </w:pPr>
      <w:r w:rsidRPr="00D0185D">
        <w:rPr>
          <w:rFonts w:asciiTheme="minorHAnsi" w:eastAsiaTheme="minorHAnsi" w:hAnsiTheme="minorHAnsi" w:cstheme="minorBidi"/>
          <w:lang w:val="en-AU"/>
        </w:rPr>
        <w:t>If a staff member replies ‘</w:t>
      </w:r>
      <w:r w:rsidRPr="00D0185D">
        <w:rPr>
          <w:rFonts w:asciiTheme="minorHAnsi" w:eastAsiaTheme="minorHAnsi" w:hAnsiTheme="minorHAnsi" w:cstheme="minorBidi"/>
          <w:b/>
          <w:lang w:val="en-AU"/>
        </w:rPr>
        <w:t>YES</w:t>
      </w:r>
      <w:r w:rsidRPr="00D0185D">
        <w:rPr>
          <w:rFonts w:asciiTheme="minorHAnsi" w:eastAsiaTheme="minorHAnsi" w:hAnsiTheme="minorHAnsi" w:cstheme="minorBidi"/>
          <w:lang w:val="en-AU"/>
        </w:rPr>
        <w:t>’ for questions 3 &amp; 4, they cannot go into the field, and should be referred for COVID-19 testing.</w:t>
      </w:r>
    </w:p>
    <w:p w:rsidR="00D0185D" w:rsidRPr="00D0185D" w:rsidRDefault="00AC12D7" w:rsidP="006778B5">
      <w:pPr>
        <w:numPr>
          <w:ilvl w:val="0"/>
          <w:numId w:val="9"/>
        </w:numPr>
        <w:ind w:left="720"/>
        <w:contextualSpacing/>
        <w:rPr>
          <w:rFonts w:asciiTheme="minorHAnsi" w:eastAsiaTheme="minorHAnsi" w:hAnsiTheme="minorHAnsi" w:cstheme="minorBidi"/>
          <w:lang w:val="en-AU"/>
        </w:rPr>
      </w:pPr>
      <w:r w:rsidRPr="00D0185D">
        <w:rPr>
          <w:rFonts w:asciiTheme="minorHAnsi" w:eastAsiaTheme="minorHAnsi" w:hAnsiTheme="minorHAnsi" w:cstheme="minorHAnsi"/>
        </w:rPr>
        <w:t xml:space="preserve">If the answers are </w:t>
      </w:r>
      <w:r w:rsidRPr="00D0185D">
        <w:rPr>
          <w:rFonts w:asciiTheme="minorHAnsi" w:eastAsiaTheme="minorHAnsi" w:hAnsiTheme="minorHAnsi" w:cstheme="minorHAnsi"/>
          <w:b/>
        </w:rPr>
        <w:t>“NO”</w:t>
      </w:r>
      <w:r w:rsidRPr="00D0185D">
        <w:rPr>
          <w:rFonts w:asciiTheme="minorHAnsi" w:eastAsiaTheme="minorHAnsi" w:hAnsiTheme="minorHAnsi" w:cstheme="minorHAnsi"/>
        </w:rPr>
        <w:t xml:space="preserve"> to </w:t>
      </w:r>
      <w:r w:rsidRPr="00D0185D">
        <w:rPr>
          <w:rFonts w:asciiTheme="minorHAnsi" w:eastAsiaTheme="minorHAnsi" w:hAnsiTheme="minorHAnsi" w:cstheme="minorHAnsi"/>
          <w:b/>
        </w:rPr>
        <w:t>ALL</w:t>
      </w:r>
      <w:r w:rsidRPr="00D0185D">
        <w:rPr>
          <w:rFonts w:asciiTheme="minorHAnsi" w:eastAsiaTheme="minorHAnsi" w:hAnsiTheme="minorHAnsi" w:cstheme="minorHAnsi"/>
        </w:rPr>
        <w:t xml:space="preserve"> the above questions:</w:t>
      </w:r>
    </w:p>
    <w:p w:rsidR="00D0185D" w:rsidRPr="00D0185D" w:rsidRDefault="00AC12D7" w:rsidP="006778B5">
      <w:pPr>
        <w:numPr>
          <w:ilvl w:val="3"/>
          <w:numId w:val="10"/>
        </w:numPr>
        <w:spacing w:after="160" w:line="256" w:lineRule="auto"/>
        <w:ind w:left="720"/>
        <w:contextualSpacing/>
        <w:rPr>
          <w:rFonts w:asciiTheme="minorHAnsi" w:eastAsiaTheme="minorHAnsi" w:hAnsiTheme="minorHAnsi" w:cstheme="minorHAnsi"/>
        </w:rPr>
      </w:pPr>
      <w:r w:rsidRPr="00D0185D">
        <w:rPr>
          <w:rFonts w:asciiTheme="minorHAnsi" w:eastAsiaTheme="minorHAnsi" w:hAnsiTheme="minorHAnsi" w:cstheme="minorHAnsi"/>
        </w:rPr>
        <w:t>Proceed to take the research staff member’s temperature.</w:t>
      </w:r>
    </w:p>
    <w:p w:rsidR="00F2615C" w:rsidRPr="00AC12D7" w:rsidRDefault="00AC12D7" w:rsidP="00AC12D7">
      <w:pPr>
        <w:numPr>
          <w:ilvl w:val="4"/>
          <w:numId w:val="10"/>
        </w:numPr>
        <w:spacing w:after="160" w:line="256" w:lineRule="auto"/>
        <w:ind w:left="720"/>
        <w:contextualSpacing/>
        <w:rPr>
          <w:rFonts w:asciiTheme="minorHAnsi" w:eastAsiaTheme="minorHAnsi" w:hAnsiTheme="minorHAnsi" w:cstheme="minorBidi"/>
          <w:bCs/>
        </w:rPr>
        <w:sectPr w:rsidR="00F2615C" w:rsidRPr="00AC12D7" w:rsidSect="00AC12D7">
          <w:headerReference w:type="default" r:id="rId133"/>
          <w:footerReference w:type="default" r:id="rId134"/>
          <w:pgSz w:w="12240" w:h="15840"/>
          <w:pgMar w:top="1440" w:right="1440" w:bottom="1440" w:left="1440" w:header="720" w:footer="720" w:gutter="0"/>
          <w:pgNumType w:start="20"/>
          <w:cols w:space="720"/>
          <w:docGrid w:linePitch="360"/>
        </w:sectPr>
      </w:pPr>
      <w:r w:rsidRPr="00D0185D">
        <w:rPr>
          <w:rFonts w:asciiTheme="minorHAnsi" w:eastAsiaTheme="minorHAnsi" w:hAnsiTheme="minorHAnsi" w:cstheme="minorHAnsi"/>
        </w:rPr>
        <w:t>If temporal artery temperature is 100.4° F (38° C) or higher, staff will not conduct study visit and provide participant information on contacting the local health department</w:t>
      </w:r>
    </w:p>
    <w:p w:rsidR="001C360A" w:rsidRDefault="00AC12D7" w:rsidP="00AC12D7">
      <w:pPr>
        <w:spacing w:line="0" w:lineRule="atLeast"/>
        <w:jc w:val="center"/>
        <w:rPr>
          <w:rFonts w:ascii="Arial" w:eastAsia="Arial" w:hAnsi="Arial" w:cs="Arial"/>
          <w:b/>
          <w:color w:val="FFFFFF"/>
          <w:sz w:val="42"/>
          <w:szCs w:val="20"/>
        </w:rPr>
      </w:pPr>
      <w:bookmarkStart w:id="1" w:name="page1"/>
      <w:bookmarkEnd w:id="1"/>
      <w:r>
        <w:rPr>
          <w:noProof/>
        </w:rPr>
        <w:lastRenderedPageBreak/>
        <mc:AlternateContent>
          <mc:Choice Requires="wps">
            <w:drawing>
              <wp:anchor distT="0" distB="0" distL="114300" distR="114300" simplePos="0" relativeHeight="251659264" behindDoc="1" locked="0" layoutInCell="1" allowOverlap="1">
                <wp:simplePos x="0" y="0"/>
                <wp:positionH relativeFrom="page">
                  <wp:align>right</wp:align>
                </wp:positionH>
                <wp:positionV relativeFrom="page">
                  <wp:align>top</wp:align>
                </wp:positionV>
                <wp:extent cx="7772400" cy="927100"/>
                <wp:effectExtent l="0" t="0" r="19050" b="2540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27100"/>
                        </a:xfrm>
                        <a:prstGeom prst="rect">
                          <a:avLst/>
                        </a:prstGeom>
                        <a:solidFill>
                          <a:srgbClr val="00AFC4"/>
                        </a:solidFill>
                        <a:ln w="9525">
                          <a:solidFill>
                            <a:srgbClr val="FFFFFF"/>
                          </a:solidFill>
                          <a:miter lim="800000"/>
                          <a:headEnd/>
                          <a:tailEnd/>
                        </a:ln>
                      </wps:spPr>
                      <wps:txbx>
                        <w:txbxContent>
                          <w:p w:rsidR="00C80625" w:rsidRDefault="00C80625" w:rsidP="00C80625">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60.8pt;margin-top:0;width:612pt;height:73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" fillcolor="#00afc4" strokecolor="white">
                <v:textbox>
                  <w:txbxContent>
                    <w:p w:rsidR="00C80625" w:rsidRDefault="00C80625" w:rsidP="00C80625">
                      <w:pPr>
                        <w:jc w:val="center"/>
                      </w:pPr>
                    </w:p>
                  </w:txbxContent>
                </v:textbox>
                <w10:wrap anchorx="page" anchory="page"/>
              </v:rect>
            </w:pict>
          </mc:Fallback>
        </mc:AlternateContent>
      </w:r>
      <w:r>
        <w:rPr>
          <w:rFonts w:ascii="Arial" w:eastAsia="Arial" w:hAnsi="Arial" w:cs="Arial"/>
          <w:b/>
          <w:color w:val="FFFFFF"/>
          <w:sz w:val="42"/>
          <w:szCs w:val="20"/>
        </w:rPr>
        <w:t>Table 1.</w:t>
      </w:r>
    </w:p>
    <w:p w:rsidR="001C360A" w:rsidRDefault="001C360A">
      <w:pPr>
        <w:spacing w:line="21" w:lineRule="exact"/>
        <w:rPr>
          <w:rFonts w:cs="Arial"/>
          <w:szCs w:val="20"/>
        </w:rPr>
      </w:pPr>
    </w:p>
    <w:p w:rsidR="001C360A" w:rsidRDefault="00AC12D7">
      <w:pPr>
        <w:tabs>
          <w:tab w:val="left" w:pos="340"/>
        </w:tabs>
        <w:spacing w:line="483" w:lineRule="exact"/>
        <w:jc w:val="center"/>
        <w:rPr>
          <w:rFonts w:ascii="Arial" w:eastAsia="Arial" w:hAnsi="Arial" w:cs="Arial"/>
          <w:b/>
          <w:color w:val="FFFFFF"/>
          <w:sz w:val="38"/>
          <w:szCs w:val="20"/>
        </w:rPr>
      </w:pPr>
      <w:r>
        <w:rPr>
          <w:rFonts w:ascii="Arial" w:eastAsia="Arial" w:hAnsi="Arial" w:cs="Arial"/>
          <w:b/>
          <w:color w:val="FFFFFF"/>
          <w:sz w:val="42"/>
          <w:szCs w:val="20"/>
        </w:rPr>
        <w:t>Screening for Research Sta</w:t>
      </w:r>
      <w:r w:rsidR="00C35FFF">
        <w:rPr>
          <w:rFonts w:ascii="Arial" w:eastAsia="Arial" w:hAnsi="Arial" w:cs="Arial"/>
          <w:b/>
          <w:color w:val="FFFFFF"/>
          <w:sz w:val="42"/>
          <w:szCs w:val="20"/>
        </w:rPr>
        <w:t>ff</w:t>
      </w:r>
      <w:r w:rsidR="00C35FFF">
        <w:rPr>
          <w:rFonts w:cs="Arial"/>
          <w:sz w:val="20"/>
          <w:szCs w:val="20"/>
        </w:rPr>
        <w:t xml:space="preserve"> </w:t>
      </w:r>
      <w:r>
        <w:rPr>
          <w:rFonts w:ascii="Arial" w:eastAsia="Arial" w:hAnsi="Arial" w:cs="Arial"/>
          <w:b/>
          <w:color w:val="FFFFFF"/>
          <w:sz w:val="38"/>
          <w:szCs w:val="20"/>
        </w:rPr>
        <w:t>Prior to Field Work.</w:t>
      </w:r>
    </w:p>
    <w:p w:rsidR="001C360A" w:rsidRDefault="001C360A">
      <w:pPr>
        <w:spacing w:line="200" w:lineRule="exact"/>
        <w:rPr>
          <w:rFonts w:cs="Arial"/>
          <w:szCs w:val="20"/>
        </w:rPr>
      </w:pPr>
    </w:p>
    <w:p w:rsidR="001C360A" w:rsidRDefault="001C360A">
      <w:pPr>
        <w:spacing w:line="219" w:lineRule="exact"/>
        <w:rPr>
          <w:rFonts w:cs="Arial"/>
          <w:szCs w:val="20"/>
        </w:rPr>
      </w:pPr>
    </w:p>
    <w:p w:rsidR="001C360A" w:rsidRDefault="00AC12D7">
      <w:pPr>
        <w:spacing w:line="341" w:lineRule="exact"/>
        <w:jc w:val="both"/>
        <w:rPr>
          <w:rFonts w:ascii="Arial" w:eastAsia="Arial" w:hAnsi="Arial" w:cs="Arial"/>
          <w:b/>
          <w:sz w:val="28"/>
          <w:szCs w:val="20"/>
        </w:rPr>
      </w:pPr>
      <w:r>
        <w:rPr>
          <w:rFonts w:ascii="Arial" w:eastAsia="Arial" w:hAnsi="Arial" w:cs="Arial"/>
          <w:b/>
          <w:sz w:val="28"/>
          <w:szCs w:val="20"/>
        </w:rPr>
        <w:t>NOTE: This screening should occur each day that research staff member is scheduled to go into the field.</w:t>
      </w:r>
    </w:p>
    <w:p w:rsidR="001C360A" w:rsidRDefault="001C360A">
      <w:pPr>
        <w:spacing w:line="308" w:lineRule="exact"/>
        <w:rPr>
          <w:rFonts w:cs="Arial"/>
          <w:szCs w:val="20"/>
        </w:rPr>
      </w:pPr>
    </w:p>
    <w:p w:rsidR="001C360A" w:rsidRDefault="00AC12D7">
      <w:pPr>
        <w:spacing w:line="312" w:lineRule="exact"/>
        <w:jc w:val="both"/>
        <w:rPr>
          <w:rFonts w:ascii="Arial" w:eastAsia="Arial" w:hAnsi="Arial" w:cs="Arial"/>
          <w:sz w:val="26"/>
          <w:szCs w:val="20"/>
        </w:rPr>
      </w:pPr>
      <w:r>
        <w:rPr>
          <w:rFonts w:ascii="Arial" w:eastAsia="Arial" w:hAnsi="Arial" w:cs="Arial"/>
          <w:sz w:val="26"/>
          <w:szCs w:val="20"/>
        </w:rPr>
        <w:t>Documentation of this screening should be kept as part of the study protocol. This is a minimum screening tool – other specific screening queries should be used as necessary. If a research staff member has any underlying conditions that might put them at risk, they should not go out into the field.</w:t>
      </w:r>
    </w:p>
    <w:p w:rsidR="001C360A" w:rsidRDefault="001C360A">
      <w:pPr>
        <w:spacing w:line="274" w:lineRule="exact"/>
        <w:rPr>
          <w:rFonts w:cs="Arial"/>
          <w:szCs w:val="20"/>
        </w:rPr>
      </w:pPr>
    </w:p>
    <w:tbl>
      <w:tblPr>
        <w:tblW w:w="0" w:type="auto"/>
        <w:tblLayout w:type="fixed"/>
        <w:tblCellMar>
          <w:left w:w="0" w:type="dxa"/>
          <w:right w:w="0" w:type="dxa"/>
        </w:tblCellMar>
        <w:tblLook w:val="0000" w:firstRow="0" w:lastRow="0" w:firstColumn="0" w:lastColumn="0" w:noHBand="0" w:noVBand="0"/>
      </w:tblPr>
      <w:tblGrid>
        <w:gridCol w:w="8880"/>
        <w:gridCol w:w="500"/>
        <w:gridCol w:w="440"/>
        <w:gridCol w:w="480"/>
      </w:tblGrid>
      <w:tr w:rsidR="001B73B5">
        <w:trPr>
          <w:trHeight w:val="306"/>
        </w:trPr>
        <w:tc>
          <w:tcPr>
            <w:tcW w:w="8880" w:type="dxa"/>
            <w:shd w:val="clear" w:color="auto" w:fill="auto"/>
            <w:vAlign w:val="bottom"/>
          </w:tcPr>
          <w:p w:rsidR="001C360A" w:rsidRDefault="00AC12D7">
            <w:pPr>
              <w:spacing w:line="0" w:lineRule="atLeast"/>
              <w:rPr>
                <w:rFonts w:ascii="Arial" w:eastAsia="Arial" w:hAnsi="Arial" w:cs="Arial"/>
                <w:sz w:val="26"/>
                <w:szCs w:val="20"/>
              </w:rPr>
            </w:pPr>
            <w:r>
              <w:rPr>
                <w:rFonts w:ascii="Arial" w:eastAsia="Arial" w:hAnsi="Arial" w:cs="Arial"/>
                <w:sz w:val="26"/>
                <w:szCs w:val="20"/>
              </w:rPr>
              <w:t>1. Have you travelled to an area where community transmission is extremely</w:t>
            </w:r>
          </w:p>
        </w:tc>
        <w:tc>
          <w:tcPr>
            <w:tcW w:w="50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w w:val="96"/>
                <w:szCs w:val="20"/>
              </w:rPr>
            </w:pPr>
            <w:r>
              <w:rPr>
                <w:rFonts w:ascii="Arial" w:eastAsia="Arial" w:hAnsi="Arial" w:cs="Arial"/>
                <w:w w:val="96"/>
                <w:szCs w:val="20"/>
              </w:rPr>
              <w:t>Yes</w:t>
            </w:r>
          </w:p>
        </w:tc>
        <w:tc>
          <w:tcPr>
            <w:tcW w:w="440" w:type="dxa"/>
            <w:shd w:val="clear" w:color="auto" w:fill="auto"/>
            <w:vAlign w:val="bottom"/>
          </w:tcPr>
          <w:p w:rsidR="001C360A" w:rsidRDefault="001C360A">
            <w:pPr>
              <w:spacing w:line="0" w:lineRule="atLeast"/>
              <w:rPr>
                <w:rFonts w:cs="Arial"/>
                <w:szCs w:val="20"/>
              </w:rPr>
            </w:pPr>
          </w:p>
        </w:tc>
        <w:tc>
          <w:tcPr>
            <w:tcW w:w="48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szCs w:val="20"/>
              </w:rPr>
            </w:pPr>
            <w:r>
              <w:rPr>
                <w:rFonts w:ascii="Arial" w:eastAsia="Arial" w:hAnsi="Arial" w:cs="Arial"/>
                <w:szCs w:val="20"/>
              </w:rPr>
              <w:t>No</w:t>
            </w:r>
          </w:p>
        </w:tc>
      </w:tr>
      <w:tr w:rsidR="001B73B5">
        <w:trPr>
          <w:trHeight w:val="297"/>
        </w:trPr>
        <w:tc>
          <w:tcPr>
            <w:tcW w:w="8880" w:type="dxa"/>
            <w:shd w:val="clear" w:color="auto" w:fill="auto"/>
            <w:vAlign w:val="bottom"/>
          </w:tcPr>
          <w:p w:rsidR="001C360A" w:rsidRDefault="00AC12D7">
            <w:pPr>
              <w:spacing w:line="297" w:lineRule="exact"/>
              <w:rPr>
                <w:rFonts w:ascii="Arial" w:eastAsia="Arial" w:hAnsi="Arial" w:cs="Arial"/>
                <w:sz w:val="26"/>
                <w:szCs w:val="20"/>
              </w:rPr>
            </w:pPr>
            <w:r>
              <w:rPr>
                <w:rFonts w:ascii="Arial" w:eastAsia="Arial" w:hAnsi="Arial" w:cs="Arial"/>
                <w:sz w:val="26"/>
                <w:szCs w:val="20"/>
              </w:rPr>
              <w:t>high within the last 14 days?</w:t>
            </w:r>
          </w:p>
        </w:tc>
        <w:tc>
          <w:tcPr>
            <w:tcW w:w="500" w:type="dxa"/>
            <w:tcBorders>
              <w:left w:val="single" w:sz="8" w:space="0" w:color="auto"/>
              <w:right w:val="single" w:sz="8" w:space="0" w:color="auto"/>
            </w:tcBorders>
            <w:shd w:val="clear" w:color="auto" w:fill="auto"/>
            <w:vAlign w:val="bottom"/>
          </w:tcPr>
          <w:p w:rsidR="001C360A" w:rsidRDefault="001C360A">
            <w:pPr>
              <w:spacing w:line="0" w:lineRule="atLeast"/>
              <w:rPr>
                <w:rFonts w:cs="Arial"/>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Cs w:val="20"/>
              </w:rPr>
            </w:pPr>
          </w:p>
        </w:tc>
        <w:tc>
          <w:tcPr>
            <w:tcW w:w="480" w:type="dxa"/>
            <w:tcBorders>
              <w:right w:val="single" w:sz="8" w:space="0" w:color="auto"/>
            </w:tcBorders>
            <w:shd w:val="clear" w:color="auto" w:fill="auto"/>
            <w:vAlign w:val="bottom"/>
          </w:tcPr>
          <w:p w:rsidR="001C360A" w:rsidRDefault="001C360A">
            <w:pPr>
              <w:spacing w:line="0" w:lineRule="atLeast"/>
              <w:rPr>
                <w:rFonts w:cs="Arial"/>
                <w:szCs w:val="20"/>
              </w:rPr>
            </w:pPr>
          </w:p>
        </w:tc>
      </w:tr>
      <w:tr w:rsidR="001B73B5">
        <w:trPr>
          <w:trHeight w:val="163"/>
        </w:trPr>
        <w:tc>
          <w:tcPr>
            <w:tcW w:w="8880" w:type="dxa"/>
            <w:vMerge w:val="restart"/>
            <w:shd w:val="clear" w:color="auto" w:fill="auto"/>
            <w:vAlign w:val="bottom"/>
          </w:tcPr>
          <w:p w:rsidR="001C360A" w:rsidRDefault="00AC12D7">
            <w:pPr>
              <w:spacing w:line="0" w:lineRule="atLeast"/>
              <w:rPr>
                <w:rFonts w:ascii="Arial" w:eastAsia="Arial" w:hAnsi="Arial" w:cs="Arial"/>
                <w:sz w:val="26"/>
                <w:szCs w:val="20"/>
              </w:rPr>
            </w:pPr>
            <w:r>
              <w:rPr>
                <w:rFonts w:ascii="Arial" w:eastAsia="Arial" w:hAnsi="Arial" w:cs="Arial"/>
                <w:sz w:val="26"/>
                <w:szCs w:val="20"/>
              </w:rPr>
              <w:t>2. Have you attended a large gathering (more than 20 individuals) within</w:t>
            </w:r>
          </w:p>
        </w:tc>
        <w:tc>
          <w:tcPr>
            <w:tcW w:w="500" w:type="dxa"/>
            <w:tcBorders>
              <w:left w:val="single" w:sz="8" w:space="0" w:color="auto"/>
              <w:bottom w:val="single" w:sz="8" w:space="0" w:color="auto"/>
              <w:right w:val="single" w:sz="8" w:space="0" w:color="auto"/>
            </w:tcBorders>
            <w:shd w:val="clear" w:color="auto" w:fill="auto"/>
            <w:vAlign w:val="bottom"/>
          </w:tcPr>
          <w:p w:rsidR="001C360A" w:rsidRDefault="001C360A">
            <w:pPr>
              <w:spacing w:line="0" w:lineRule="atLeast"/>
              <w:rPr>
                <w:rFonts w:cs="Arial"/>
                <w:sz w:val="14"/>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 w:val="14"/>
                <w:szCs w:val="20"/>
              </w:rPr>
            </w:pPr>
          </w:p>
        </w:tc>
        <w:tc>
          <w:tcPr>
            <w:tcW w:w="480" w:type="dxa"/>
            <w:tcBorders>
              <w:bottom w:val="single" w:sz="8" w:space="0" w:color="auto"/>
              <w:right w:val="single" w:sz="8" w:space="0" w:color="auto"/>
            </w:tcBorders>
            <w:shd w:val="clear" w:color="auto" w:fill="auto"/>
            <w:vAlign w:val="bottom"/>
          </w:tcPr>
          <w:p w:rsidR="001C360A" w:rsidRDefault="001C360A">
            <w:pPr>
              <w:spacing w:line="0" w:lineRule="atLeast"/>
              <w:rPr>
                <w:rFonts w:cs="Arial"/>
                <w:sz w:val="14"/>
                <w:szCs w:val="20"/>
              </w:rPr>
            </w:pPr>
          </w:p>
        </w:tc>
      </w:tr>
      <w:tr w:rsidR="001B73B5">
        <w:trPr>
          <w:trHeight w:val="740"/>
        </w:trPr>
        <w:tc>
          <w:tcPr>
            <w:tcW w:w="8880" w:type="dxa"/>
            <w:vMerge/>
            <w:shd w:val="clear" w:color="auto" w:fill="auto"/>
            <w:vAlign w:val="bottom"/>
          </w:tcPr>
          <w:p w:rsidR="001C360A" w:rsidRDefault="001C360A">
            <w:pPr>
              <w:spacing w:line="0" w:lineRule="atLeast"/>
              <w:rPr>
                <w:rFonts w:cs="Arial"/>
                <w:szCs w:val="20"/>
              </w:rPr>
            </w:pPr>
          </w:p>
        </w:tc>
        <w:tc>
          <w:tcPr>
            <w:tcW w:w="50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w w:val="96"/>
                <w:szCs w:val="20"/>
              </w:rPr>
            </w:pPr>
            <w:r>
              <w:rPr>
                <w:rFonts w:ascii="Arial" w:eastAsia="Arial" w:hAnsi="Arial" w:cs="Arial"/>
                <w:w w:val="96"/>
                <w:szCs w:val="20"/>
              </w:rPr>
              <w:t>Yes</w:t>
            </w:r>
          </w:p>
        </w:tc>
        <w:tc>
          <w:tcPr>
            <w:tcW w:w="440" w:type="dxa"/>
            <w:shd w:val="clear" w:color="auto" w:fill="auto"/>
            <w:vAlign w:val="bottom"/>
          </w:tcPr>
          <w:p w:rsidR="001C360A" w:rsidRDefault="001C360A">
            <w:pPr>
              <w:spacing w:line="0" w:lineRule="atLeast"/>
              <w:rPr>
                <w:rFonts w:cs="Arial"/>
                <w:szCs w:val="20"/>
              </w:rPr>
            </w:pPr>
          </w:p>
        </w:tc>
        <w:tc>
          <w:tcPr>
            <w:tcW w:w="48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szCs w:val="20"/>
              </w:rPr>
            </w:pPr>
            <w:r>
              <w:rPr>
                <w:rFonts w:ascii="Arial" w:eastAsia="Arial" w:hAnsi="Arial" w:cs="Arial"/>
                <w:szCs w:val="20"/>
              </w:rPr>
              <w:t>No</w:t>
            </w:r>
          </w:p>
        </w:tc>
      </w:tr>
      <w:tr w:rsidR="001B73B5">
        <w:trPr>
          <w:trHeight w:val="305"/>
        </w:trPr>
        <w:tc>
          <w:tcPr>
            <w:tcW w:w="8880" w:type="dxa"/>
            <w:shd w:val="clear" w:color="auto" w:fill="auto"/>
            <w:vAlign w:val="bottom"/>
          </w:tcPr>
          <w:p w:rsidR="001C360A" w:rsidRDefault="00AC12D7">
            <w:pPr>
              <w:spacing w:line="0" w:lineRule="atLeast"/>
              <w:rPr>
                <w:rFonts w:ascii="Arial" w:eastAsia="Arial" w:hAnsi="Arial" w:cs="Arial"/>
                <w:sz w:val="26"/>
                <w:szCs w:val="20"/>
              </w:rPr>
            </w:pPr>
            <w:r>
              <w:rPr>
                <w:rFonts w:ascii="Arial" w:eastAsia="Arial" w:hAnsi="Arial" w:cs="Arial"/>
                <w:sz w:val="26"/>
                <w:szCs w:val="20"/>
              </w:rPr>
              <w:t>the last 14 days?</w:t>
            </w:r>
          </w:p>
        </w:tc>
        <w:tc>
          <w:tcPr>
            <w:tcW w:w="500" w:type="dxa"/>
            <w:tcBorders>
              <w:left w:val="single" w:sz="8" w:space="0" w:color="auto"/>
              <w:right w:val="single" w:sz="8" w:space="0" w:color="auto"/>
            </w:tcBorders>
            <w:shd w:val="clear" w:color="auto" w:fill="auto"/>
            <w:vAlign w:val="bottom"/>
          </w:tcPr>
          <w:p w:rsidR="001C360A" w:rsidRDefault="001C360A">
            <w:pPr>
              <w:spacing w:line="0" w:lineRule="atLeast"/>
              <w:rPr>
                <w:rFonts w:cs="Arial"/>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Cs w:val="20"/>
              </w:rPr>
            </w:pPr>
          </w:p>
        </w:tc>
        <w:tc>
          <w:tcPr>
            <w:tcW w:w="480" w:type="dxa"/>
            <w:tcBorders>
              <w:right w:val="single" w:sz="8" w:space="0" w:color="auto"/>
            </w:tcBorders>
            <w:shd w:val="clear" w:color="auto" w:fill="auto"/>
            <w:vAlign w:val="bottom"/>
          </w:tcPr>
          <w:p w:rsidR="001C360A" w:rsidRDefault="001C360A">
            <w:pPr>
              <w:spacing w:line="0" w:lineRule="atLeast"/>
              <w:rPr>
                <w:rFonts w:cs="Arial"/>
                <w:szCs w:val="20"/>
              </w:rPr>
            </w:pPr>
          </w:p>
        </w:tc>
      </w:tr>
      <w:tr w:rsidR="001B73B5">
        <w:trPr>
          <w:trHeight w:val="155"/>
        </w:trPr>
        <w:tc>
          <w:tcPr>
            <w:tcW w:w="8880" w:type="dxa"/>
            <w:shd w:val="clear" w:color="auto" w:fill="auto"/>
            <w:vAlign w:val="bottom"/>
          </w:tcPr>
          <w:p w:rsidR="001C360A" w:rsidRDefault="001C360A">
            <w:pPr>
              <w:spacing w:line="0" w:lineRule="atLeast"/>
              <w:rPr>
                <w:rFonts w:cs="Arial"/>
                <w:sz w:val="13"/>
                <w:szCs w:val="20"/>
              </w:rPr>
            </w:pPr>
          </w:p>
        </w:tc>
        <w:tc>
          <w:tcPr>
            <w:tcW w:w="500" w:type="dxa"/>
            <w:tcBorders>
              <w:left w:val="single" w:sz="8" w:space="0" w:color="auto"/>
              <w:bottom w:val="single" w:sz="8" w:space="0" w:color="auto"/>
              <w:right w:val="single" w:sz="8" w:space="0" w:color="auto"/>
            </w:tcBorders>
            <w:shd w:val="clear" w:color="auto" w:fill="auto"/>
            <w:vAlign w:val="bottom"/>
          </w:tcPr>
          <w:p w:rsidR="001C360A" w:rsidRDefault="001C360A">
            <w:pPr>
              <w:spacing w:line="0" w:lineRule="atLeast"/>
              <w:rPr>
                <w:rFonts w:cs="Arial"/>
                <w:sz w:val="13"/>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 w:val="13"/>
                <w:szCs w:val="20"/>
              </w:rPr>
            </w:pPr>
          </w:p>
        </w:tc>
        <w:tc>
          <w:tcPr>
            <w:tcW w:w="480" w:type="dxa"/>
            <w:tcBorders>
              <w:bottom w:val="single" w:sz="8" w:space="0" w:color="auto"/>
              <w:right w:val="single" w:sz="8" w:space="0" w:color="auto"/>
            </w:tcBorders>
            <w:shd w:val="clear" w:color="auto" w:fill="auto"/>
            <w:vAlign w:val="bottom"/>
          </w:tcPr>
          <w:p w:rsidR="001C360A" w:rsidRDefault="001C360A">
            <w:pPr>
              <w:spacing w:line="0" w:lineRule="atLeast"/>
              <w:rPr>
                <w:rFonts w:cs="Arial"/>
                <w:sz w:val="13"/>
                <w:szCs w:val="20"/>
              </w:rPr>
            </w:pPr>
          </w:p>
        </w:tc>
      </w:tr>
      <w:tr w:rsidR="001B73B5">
        <w:trPr>
          <w:trHeight w:val="720"/>
        </w:trPr>
        <w:tc>
          <w:tcPr>
            <w:tcW w:w="8880" w:type="dxa"/>
            <w:shd w:val="clear" w:color="auto" w:fill="auto"/>
            <w:vAlign w:val="bottom"/>
          </w:tcPr>
          <w:p w:rsidR="001C360A" w:rsidRDefault="00AC12D7">
            <w:pPr>
              <w:spacing w:line="0" w:lineRule="atLeast"/>
              <w:rPr>
                <w:rFonts w:ascii="Arial" w:eastAsia="Arial" w:hAnsi="Arial" w:cs="Arial"/>
                <w:sz w:val="26"/>
                <w:szCs w:val="20"/>
              </w:rPr>
            </w:pPr>
            <w:r>
              <w:rPr>
                <w:rFonts w:ascii="Arial" w:eastAsia="Arial" w:hAnsi="Arial" w:cs="Arial"/>
                <w:sz w:val="26"/>
                <w:szCs w:val="20"/>
              </w:rPr>
              <w:t>3. Have you been exposed to anyone who has tested positive for COVID-19</w:t>
            </w:r>
          </w:p>
        </w:tc>
        <w:tc>
          <w:tcPr>
            <w:tcW w:w="50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w w:val="96"/>
                <w:szCs w:val="20"/>
              </w:rPr>
            </w:pPr>
            <w:r>
              <w:rPr>
                <w:rFonts w:ascii="Arial" w:eastAsia="Arial" w:hAnsi="Arial" w:cs="Arial"/>
                <w:w w:val="96"/>
                <w:szCs w:val="20"/>
              </w:rPr>
              <w:t>Yes</w:t>
            </w:r>
          </w:p>
        </w:tc>
        <w:tc>
          <w:tcPr>
            <w:tcW w:w="440" w:type="dxa"/>
            <w:shd w:val="clear" w:color="auto" w:fill="auto"/>
            <w:vAlign w:val="bottom"/>
          </w:tcPr>
          <w:p w:rsidR="001C360A" w:rsidRDefault="001C360A">
            <w:pPr>
              <w:spacing w:line="0" w:lineRule="atLeast"/>
              <w:rPr>
                <w:rFonts w:cs="Arial"/>
                <w:szCs w:val="20"/>
              </w:rPr>
            </w:pPr>
          </w:p>
        </w:tc>
        <w:tc>
          <w:tcPr>
            <w:tcW w:w="48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szCs w:val="20"/>
              </w:rPr>
            </w:pPr>
            <w:r>
              <w:rPr>
                <w:rFonts w:ascii="Arial" w:eastAsia="Arial" w:hAnsi="Arial" w:cs="Arial"/>
                <w:szCs w:val="20"/>
              </w:rPr>
              <w:t>No</w:t>
            </w:r>
          </w:p>
        </w:tc>
      </w:tr>
      <w:tr w:rsidR="001B73B5">
        <w:trPr>
          <w:trHeight w:val="333"/>
        </w:trPr>
        <w:tc>
          <w:tcPr>
            <w:tcW w:w="8880" w:type="dxa"/>
            <w:shd w:val="clear" w:color="auto" w:fill="auto"/>
            <w:vAlign w:val="bottom"/>
          </w:tcPr>
          <w:p w:rsidR="001C360A" w:rsidRDefault="00AC12D7">
            <w:pPr>
              <w:spacing w:line="0" w:lineRule="atLeast"/>
              <w:rPr>
                <w:rFonts w:ascii="Arial" w:eastAsia="Arial" w:hAnsi="Arial" w:cs="Arial"/>
                <w:sz w:val="26"/>
                <w:szCs w:val="20"/>
              </w:rPr>
            </w:pPr>
            <w:r>
              <w:rPr>
                <w:rFonts w:ascii="Arial" w:eastAsia="Arial" w:hAnsi="Arial" w:cs="Arial"/>
                <w:sz w:val="26"/>
                <w:szCs w:val="20"/>
              </w:rPr>
              <w:t>within the last 14 days?</w:t>
            </w:r>
          </w:p>
        </w:tc>
        <w:tc>
          <w:tcPr>
            <w:tcW w:w="500" w:type="dxa"/>
            <w:tcBorders>
              <w:left w:val="single" w:sz="8" w:space="0" w:color="auto"/>
              <w:right w:val="single" w:sz="8" w:space="0" w:color="auto"/>
            </w:tcBorders>
            <w:shd w:val="clear" w:color="auto" w:fill="auto"/>
            <w:vAlign w:val="bottom"/>
          </w:tcPr>
          <w:p w:rsidR="001C360A" w:rsidRDefault="001C360A">
            <w:pPr>
              <w:spacing w:line="0" w:lineRule="atLeast"/>
              <w:rPr>
                <w:rFonts w:cs="Arial"/>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Cs w:val="20"/>
              </w:rPr>
            </w:pPr>
          </w:p>
        </w:tc>
        <w:tc>
          <w:tcPr>
            <w:tcW w:w="480" w:type="dxa"/>
            <w:tcBorders>
              <w:right w:val="single" w:sz="8" w:space="0" w:color="auto"/>
            </w:tcBorders>
            <w:shd w:val="clear" w:color="auto" w:fill="auto"/>
            <w:vAlign w:val="bottom"/>
          </w:tcPr>
          <w:p w:rsidR="001C360A" w:rsidRDefault="001C360A">
            <w:pPr>
              <w:spacing w:line="0" w:lineRule="atLeast"/>
              <w:rPr>
                <w:rFonts w:cs="Arial"/>
                <w:szCs w:val="20"/>
              </w:rPr>
            </w:pPr>
          </w:p>
        </w:tc>
      </w:tr>
      <w:tr w:rsidR="001B73B5">
        <w:trPr>
          <w:trHeight w:val="127"/>
        </w:trPr>
        <w:tc>
          <w:tcPr>
            <w:tcW w:w="8880" w:type="dxa"/>
            <w:vMerge w:val="restart"/>
            <w:shd w:val="clear" w:color="auto" w:fill="auto"/>
            <w:vAlign w:val="bottom"/>
          </w:tcPr>
          <w:p w:rsidR="001C360A" w:rsidRDefault="00AC12D7">
            <w:pPr>
              <w:spacing w:line="0" w:lineRule="atLeast"/>
              <w:rPr>
                <w:rFonts w:ascii="Arial" w:eastAsia="Arial" w:hAnsi="Arial" w:cs="Arial"/>
                <w:sz w:val="26"/>
                <w:szCs w:val="20"/>
              </w:rPr>
            </w:pPr>
            <w:r>
              <w:rPr>
                <w:rFonts w:ascii="Arial" w:eastAsia="Arial" w:hAnsi="Arial" w:cs="Arial"/>
                <w:sz w:val="26"/>
                <w:szCs w:val="20"/>
              </w:rPr>
              <w:t>4. Have you had any of the following symptoms within the last 2 days?</w:t>
            </w:r>
          </w:p>
        </w:tc>
        <w:tc>
          <w:tcPr>
            <w:tcW w:w="500" w:type="dxa"/>
            <w:tcBorders>
              <w:left w:val="single" w:sz="8" w:space="0" w:color="auto"/>
              <w:bottom w:val="single" w:sz="8" w:space="0" w:color="auto"/>
              <w:right w:val="single" w:sz="8" w:space="0" w:color="auto"/>
            </w:tcBorders>
            <w:shd w:val="clear" w:color="auto" w:fill="auto"/>
            <w:vAlign w:val="bottom"/>
          </w:tcPr>
          <w:p w:rsidR="001C360A" w:rsidRDefault="001C360A">
            <w:pPr>
              <w:spacing w:line="0" w:lineRule="atLeast"/>
              <w:rPr>
                <w:rFonts w:cs="Arial"/>
                <w:sz w:val="11"/>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 w:val="11"/>
                <w:szCs w:val="20"/>
              </w:rPr>
            </w:pPr>
          </w:p>
        </w:tc>
        <w:tc>
          <w:tcPr>
            <w:tcW w:w="480" w:type="dxa"/>
            <w:tcBorders>
              <w:bottom w:val="single" w:sz="8" w:space="0" w:color="auto"/>
              <w:right w:val="single" w:sz="8" w:space="0" w:color="auto"/>
            </w:tcBorders>
            <w:shd w:val="clear" w:color="auto" w:fill="auto"/>
            <w:vAlign w:val="bottom"/>
          </w:tcPr>
          <w:p w:rsidR="001C360A" w:rsidRDefault="001C360A">
            <w:pPr>
              <w:spacing w:line="0" w:lineRule="atLeast"/>
              <w:rPr>
                <w:rFonts w:cs="Arial"/>
                <w:sz w:val="11"/>
                <w:szCs w:val="20"/>
              </w:rPr>
            </w:pPr>
          </w:p>
        </w:tc>
      </w:tr>
      <w:tr w:rsidR="001B73B5">
        <w:trPr>
          <w:trHeight w:val="780"/>
        </w:trPr>
        <w:tc>
          <w:tcPr>
            <w:tcW w:w="8880" w:type="dxa"/>
            <w:vMerge/>
            <w:shd w:val="clear" w:color="auto" w:fill="auto"/>
            <w:vAlign w:val="bottom"/>
          </w:tcPr>
          <w:p w:rsidR="001C360A" w:rsidRDefault="001C360A">
            <w:pPr>
              <w:spacing w:line="0" w:lineRule="atLeast"/>
              <w:rPr>
                <w:rFonts w:cs="Arial"/>
                <w:szCs w:val="20"/>
              </w:rPr>
            </w:pPr>
          </w:p>
        </w:tc>
        <w:tc>
          <w:tcPr>
            <w:tcW w:w="50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w w:val="96"/>
                <w:szCs w:val="20"/>
              </w:rPr>
            </w:pPr>
            <w:r>
              <w:rPr>
                <w:rFonts w:ascii="Arial" w:eastAsia="Arial" w:hAnsi="Arial" w:cs="Arial"/>
                <w:w w:val="96"/>
                <w:szCs w:val="20"/>
              </w:rPr>
              <w:t>Yes</w:t>
            </w:r>
          </w:p>
        </w:tc>
        <w:tc>
          <w:tcPr>
            <w:tcW w:w="440" w:type="dxa"/>
            <w:shd w:val="clear" w:color="auto" w:fill="auto"/>
            <w:vAlign w:val="bottom"/>
          </w:tcPr>
          <w:p w:rsidR="001C360A" w:rsidRDefault="001C360A">
            <w:pPr>
              <w:spacing w:line="0" w:lineRule="atLeast"/>
              <w:rPr>
                <w:rFonts w:cs="Arial"/>
                <w:szCs w:val="20"/>
              </w:rPr>
            </w:pPr>
          </w:p>
        </w:tc>
        <w:tc>
          <w:tcPr>
            <w:tcW w:w="48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szCs w:val="20"/>
              </w:rPr>
            </w:pPr>
            <w:r>
              <w:rPr>
                <w:rFonts w:ascii="Arial" w:eastAsia="Arial" w:hAnsi="Arial" w:cs="Arial"/>
                <w:szCs w:val="20"/>
              </w:rPr>
              <w:t>No</w:t>
            </w:r>
          </w:p>
        </w:tc>
      </w:tr>
      <w:tr w:rsidR="001B73B5">
        <w:trPr>
          <w:trHeight w:val="301"/>
        </w:trPr>
        <w:tc>
          <w:tcPr>
            <w:tcW w:w="8880" w:type="dxa"/>
            <w:shd w:val="clear" w:color="auto" w:fill="auto"/>
            <w:vAlign w:val="bottom"/>
          </w:tcPr>
          <w:p w:rsidR="001C360A" w:rsidRDefault="00AC12D7">
            <w:pPr>
              <w:spacing w:line="0" w:lineRule="atLeast"/>
              <w:ind w:left="720"/>
              <w:rPr>
                <w:rFonts w:ascii="Arial" w:eastAsia="Arial" w:hAnsi="Arial" w:cs="Arial"/>
                <w:sz w:val="26"/>
                <w:szCs w:val="20"/>
              </w:rPr>
            </w:pPr>
            <w:r>
              <w:rPr>
                <w:rFonts w:ascii="Arial" w:eastAsia="Arial" w:hAnsi="Arial" w:cs="Arial"/>
                <w:sz w:val="26"/>
                <w:szCs w:val="20"/>
              </w:rPr>
              <w:t>• Cough, shortness of breath, fever, loss of taste, loss of smell.</w:t>
            </w:r>
          </w:p>
        </w:tc>
        <w:tc>
          <w:tcPr>
            <w:tcW w:w="500" w:type="dxa"/>
            <w:tcBorders>
              <w:left w:val="single" w:sz="8" w:space="0" w:color="auto"/>
              <w:right w:val="single" w:sz="8" w:space="0" w:color="auto"/>
            </w:tcBorders>
            <w:shd w:val="clear" w:color="auto" w:fill="auto"/>
            <w:vAlign w:val="bottom"/>
          </w:tcPr>
          <w:p w:rsidR="001C360A" w:rsidRDefault="001C360A">
            <w:pPr>
              <w:spacing w:line="0" w:lineRule="atLeast"/>
              <w:rPr>
                <w:rFonts w:cs="Arial"/>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Cs w:val="20"/>
              </w:rPr>
            </w:pPr>
          </w:p>
        </w:tc>
        <w:tc>
          <w:tcPr>
            <w:tcW w:w="480" w:type="dxa"/>
            <w:tcBorders>
              <w:right w:val="single" w:sz="8" w:space="0" w:color="auto"/>
            </w:tcBorders>
            <w:shd w:val="clear" w:color="auto" w:fill="auto"/>
            <w:vAlign w:val="bottom"/>
          </w:tcPr>
          <w:p w:rsidR="001C360A" w:rsidRDefault="001C360A">
            <w:pPr>
              <w:spacing w:line="0" w:lineRule="atLeast"/>
              <w:rPr>
                <w:rFonts w:cs="Arial"/>
                <w:szCs w:val="20"/>
              </w:rPr>
            </w:pPr>
          </w:p>
        </w:tc>
      </w:tr>
      <w:tr w:rsidR="001B73B5">
        <w:trPr>
          <w:trHeight w:val="159"/>
        </w:trPr>
        <w:tc>
          <w:tcPr>
            <w:tcW w:w="8880" w:type="dxa"/>
            <w:shd w:val="clear" w:color="auto" w:fill="auto"/>
            <w:vAlign w:val="bottom"/>
          </w:tcPr>
          <w:p w:rsidR="001C360A" w:rsidRDefault="001C360A">
            <w:pPr>
              <w:spacing w:line="0" w:lineRule="atLeast"/>
              <w:rPr>
                <w:rFonts w:cs="Arial"/>
                <w:sz w:val="13"/>
                <w:szCs w:val="20"/>
              </w:rPr>
            </w:pPr>
          </w:p>
        </w:tc>
        <w:tc>
          <w:tcPr>
            <w:tcW w:w="500" w:type="dxa"/>
            <w:tcBorders>
              <w:left w:val="single" w:sz="8" w:space="0" w:color="auto"/>
              <w:bottom w:val="single" w:sz="8" w:space="0" w:color="auto"/>
              <w:right w:val="single" w:sz="8" w:space="0" w:color="auto"/>
            </w:tcBorders>
            <w:shd w:val="clear" w:color="auto" w:fill="auto"/>
            <w:vAlign w:val="bottom"/>
          </w:tcPr>
          <w:p w:rsidR="001C360A" w:rsidRDefault="001C360A">
            <w:pPr>
              <w:spacing w:line="0" w:lineRule="atLeast"/>
              <w:rPr>
                <w:rFonts w:cs="Arial"/>
                <w:sz w:val="13"/>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 w:val="13"/>
                <w:szCs w:val="20"/>
              </w:rPr>
            </w:pPr>
          </w:p>
        </w:tc>
        <w:tc>
          <w:tcPr>
            <w:tcW w:w="480" w:type="dxa"/>
            <w:tcBorders>
              <w:bottom w:val="single" w:sz="8" w:space="0" w:color="auto"/>
              <w:right w:val="single" w:sz="8" w:space="0" w:color="auto"/>
            </w:tcBorders>
            <w:shd w:val="clear" w:color="auto" w:fill="auto"/>
            <w:vAlign w:val="bottom"/>
          </w:tcPr>
          <w:p w:rsidR="001C360A" w:rsidRDefault="001C360A">
            <w:pPr>
              <w:spacing w:line="0" w:lineRule="atLeast"/>
              <w:rPr>
                <w:rFonts w:cs="Arial"/>
                <w:sz w:val="13"/>
                <w:szCs w:val="20"/>
              </w:rPr>
            </w:pPr>
          </w:p>
        </w:tc>
      </w:tr>
    </w:tbl>
    <w:p w:rsidR="001C360A" w:rsidRDefault="001C360A">
      <w:pPr>
        <w:spacing w:line="360" w:lineRule="exact"/>
        <w:rPr>
          <w:rFonts w:cs="Arial"/>
          <w:szCs w:val="20"/>
        </w:rPr>
      </w:pPr>
    </w:p>
    <w:p w:rsidR="001C360A" w:rsidRDefault="00AC12D7">
      <w:pPr>
        <w:numPr>
          <w:ilvl w:val="0"/>
          <w:numId w:val="21"/>
        </w:numPr>
        <w:tabs>
          <w:tab w:val="left" w:pos="120"/>
        </w:tabs>
        <w:spacing w:line="299" w:lineRule="exact"/>
        <w:ind w:left="120" w:hanging="120"/>
        <w:rPr>
          <w:rFonts w:ascii="Arial" w:eastAsia="Arial" w:hAnsi="Arial" w:cs="Arial"/>
          <w:sz w:val="26"/>
          <w:szCs w:val="20"/>
        </w:rPr>
      </w:pPr>
      <w:r>
        <w:rPr>
          <w:rFonts w:ascii="Arial" w:eastAsia="Arial" w:hAnsi="Arial" w:cs="Arial"/>
          <w:sz w:val="26"/>
          <w:szCs w:val="20"/>
        </w:rPr>
        <w:t>If a staff member replies ‘YES’ for questions 1 &amp; 2, they should have their temperature taken.</w:t>
      </w:r>
    </w:p>
    <w:p w:rsidR="001C360A" w:rsidRDefault="001C360A">
      <w:pPr>
        <w:spacing w:line="325" w:lineRule="exact"/>
        <w:rPr>
          <w:rFonts w:ascii="Arial" w:eastAsia="Arial" w:hAnsi="Arial" w:cs="Arial"/>
          <w:sz w:val="26"/>
          <w:szCs w:val="20"/>
        </w:rPr>
      </w:pPr>
    </w:p>
    <w:p w:rsidR="001C360A" w:rsidRDefault="00AC12D7">
      <w:pPr>
        <w:numPr>
          <w:ilvl w:val="0"/>
          <w:numId w:val="21"/>
        </w:numPr>
        <w:tabs>
          <w:tab w:val="left" w:pos="138"/>
        </w:tabs>
        <w:spacing w:line="312" w:lineRule="exact"/>
        <w:ind w:left="120" w:right="460" w:hanging="120"/>
        <w:rPr>
          <w:rFonts w:ascii="Arial" w:eastAsia="Arial" w:hAnsi="Arial" w:cs="Arial"/>
          <w:sz w:val="26"/>
          <w:szCs w:val="20"/>
        </w:rPr>
      </w:pPr>
      <w:r>
        <w:rPr>
          <w:rFonts w:ascii="Arial" w:eastAsia="Arial" w:hAnsi="Arial" w:cs="Arial"/>
          <w:sz w:val="26"/>
          <w:szCs w:val="20"/>
        </w:rPr>
        <w:t>If the temperature is high (see below), the staff member cannot go into the field and should be referred for COVID-19 testing.</w:t>
      </w:r>
    </w:p>
    <w:p w:rsidR="001C360A" w:rsidRDefault="001C360A">
      <w:pPr>
        <w:spacing w:line="313" w:lineRule="exact"/>
        <w:rPr>
          <w:rFonts w:ascii="Arial" w:eastAsia="Arial" w:hAnsi="Arial" w:cs="Arial"/>
          <w:sz w:val="26"/>
          <w:szCs w:val="20"/>
        </w:rPr>
      </w:pPr>
    </w:p>
    <w:p w:rsidR="001C360A" w:rsidRDefault="00AC12D7">
      <w:pPr>
        <w:numPr>
          <w:ilvl w:val="0"/>
          <w:numId w:val="21"/>
        </w:numPr>
        <w:tabs>
          <w:tab w:val="left" w:pos="120"/>
        </w:tabs>
        <w:spacing w:line="276" w:lineRule="exact"/>
        <w:ind w:left="120" w:hanging="120"/>
        <w:rPr>
          <w:rFonts w:ascii="Arial" w:eastAsia="Arial" w:hAnsi="Arial" w:cs="Arial"/>
          <w:szCs w:val="20"/>
        </w:rPr>
      </w:pPr>
      <w:r>
        <w:rPr>
          <w:rFonts w:ascii="Arial" w:eastAsia="Arial" w:hAnsi="Arial" w:cs="Arial"/>
          <w:szCs w:val="20"/>
        </w:rPr>
        <w:t>If the temperature is normal, the staff member should be monitored for any COVID-19 symptoms.</w:t>
      </w:r>
    </w:p>
    <w:p w:rsidR="001C360A" w:rsidRDefault="001C360A">
      <w:pPr>
        <w:spacing w:line="348" w:lineRule="exact"/>
        <w:rPr>
          <w:rFonts w:ascii="Arial" w:eastAsia="Arial" w:hAnsi="Arial" w:cs="Arial"/>
          <w:szCs w:val="20"/>
        </w:rPr>
      </w:pPr>
    </w:p>
    <w:p w:rsidR="001C360A" w:rsidRDefault="00AC12D7">
      <w:pPr>
        <w:numPr>
          <w:ilvl w:val="0"/>
          <w:numId w:val="21"/>
        </w:numPr>
        <w:tabs>
          <w:tab w:val="left" w:pos="138"/>
        </w:tabs>
        <w:spacing w:line="312" w:lineRule="exact"/>
        <w:ind w:left="120" w:right="640" w:hanging="120"/>
        <w:rPr>
          <w:rFonts w:ascii="Arial" w:eastAsia="Arial" w:hAnsi="Arial" w:cs="Arial"/>
          <w:sz w:val="26"/>
          <w:szCs w:val="20"/>
        </w:rPr>
      </w:pPr>
      <w:r>
        <w:rPr>
          <w:rFonts w:ascii="Arial" w:eastAsia="Arial" w:hAnsi="Arial" w:cs="Arial"/>
          <w:sz w:val="26"/>
          <w:szCs w:val="20"/>
        </w:rPr>
        <w:t>If a staff member replies ‘YES’ for questions 3 &amp; 4, they cannot go into the field, and should be referred for COVID-19 testing.</w:t>
      </w:r>
    </w:p>
    <w:p w:rsidR="001C360A" w:rsidRDefault="001C360A">
      <w:pPr>
        <w:spacing w:line="313" w:lineRule="exact"/>
        <w:rPr>
          <w:rFonts w:ascii="Arial" w:eastAsia="Arial" w:hAnsi="Arial" w:cs="Arial"/>
          <w:sz w:val="26"/>
          <w:szCs w:val="20"/>
        </w:rPr>
      </w:pPr>
    </w:p>
    <w:p w:rsidR="001C360A" w:rsidRDefault="00AC12D7">
      <w:pPr>
        <w:numPr>
          <w:ilvl w:val="0"/>
          <w:numId w:val="21"/>
        </w:numPr>
        <w:tabs>
          <w:tab w:val="left" w:pos="120"/>
        </w:tabs>
        <w:spacing w:line="0" w:lineRule="atLeast"/>
        <w:ind w:left="120" w:hanging="120"/>
        <w:rPr>
          <w:rFonts w:ascii="Arial" w:eastAsia="Arial" w:hAnsi="Arial" w:cs="Arial"/>
          <w:sz w:val="26"/>
          <w:szCs w:val="20"/>
        </w:rPr>
      </w:pPr>
      <w:r>
        <w:rPr>
          <w:rFonts w:ascii="Arial" w:eastAsia="Arial" w:hAnsi="Arial" w:cs="Arial"/>
          <w:sz w:val="26"/>
          <w:szCs w:val="20"/>
        </w:rPr>
        <w:t>If the answers are “NO” to ALL the above questions:</w:t>
      </w:r>
    </w:p>
    <w:p w:rsidR="001C360A" w:rsidRDefault="001C360A">
      <w:pPr>
        <w:spacing w:line="13" w:lineRule="exact"/>
        <w:rPr>
          <w:rFonts w:ascii="Arial" w:eastAsia="Arial" w:hAnsi="Arial" w:cs="Arial"/>
          <w:sz w:val="26"/>
          <w:szCs w:val="20"/>
        </w:rPr>
      </w:pPr>
    </w:p>
    <w:p w:rsidR="001C360A" w:rsidRDefault="00AC12D7">
      <w:pPr>
        <w:numPr>
          <w:ilvl w:val="1"/>
          <w:numId w:val="21"/>
        </w:numPr>
        <w:tabs>
          <w:tab w:val="left" w:pos="840"/>
        </w:tabs>
        <w:spacing w:line="299" w:lineRule="exact"/>
        <w:ind w:left="840" w:hanging="120"/>
        <w:rPr>
          <w:rFonts w:ascii="Arial" w:eastAsia="Arial" w:hAnsi="Arial" w:cs="Arial"/>
          <w:sz w:val="26"/>
          <w:szCs w:val="20"/>
        </w:rPr>
      </w:pPr>
      <w:r>
        <w:rPr>
          <w:rFonts w:ascii="Arial" w:eastAsia="Arial" w:hAnsi="Arial" w:cs="Arial"/>
          <w:sz w:val="26"/>
          <w:szCs w:val="20"/>
        </w:rPr>
        <w:t>Proceed to take the research staff member’s temperature.</w:t>
      </w:r>
    </w:p>
    <w:p w:rsidR="001C360A" w:rsidRDefault="001C360A">
      <w:pPr>
        <w:spacing w:line="13" w:lineRule="exact"/>
        <w:rPr>
          <w:rFonts w:ascii="Arial" w:eastAsia="Arial" w:hAnsi="Arial" w:cs="Arial"/>
          <w:sz w:val="26"/>
          <w:szCs w:val="20"/>
        </w:rPr>
      </w:pPr>
    </w:p>
    <w:p w:rsidR="001C360A" w:rsidRDefault="00AC12D7">
      <w:pPr>
        <w:numPr>
          <w:ilvl w:val="2"/>
          <w:numId w:val="21"/>
        </w:numPr>
        <w:tabs>
          <w:tab w:val="left" w:pos="1618"/>
        </w:tabs>
        <w:spacing w:line="312" w:lineRule="exact"/>
        <w:ind w:left="1600" w:right="540" w:hanging="160"/>
        <w:rPr>
          <w:rFonts w:ascii="Arial" w:eastAsia="Arial" w:hAnsi="Arial" w:cs="Arial"/>
          <w:sz w:val="26"/>
          <w:szCs w:val="20"/>
        </w:rPr>
      </w:pPr>
      <w:r>
        <w:rPr>
          <w:rFonts w:ascii="Arial" w:eastAsia="Arial" w:hAnsi="Arial" w:cs="Arial"/>
          <w:sz w:val="26"/>
          <w:szCs w:val="20"/>
        </w:rPr>
        <w:t>If temporal artery temperature is 100.4° F (38° C) or higher, staff will not conduct study visit and provide participant information on contacting the local health department.</w:t>
      </w:r>
    </w:p>
    <w:p w:rsidR="001C360A" w:rsidRDefault="00E047B6">
      <w:pPr>
        <w:spacing w:line="20" w:lineRule="exact"/>
        <w:rPr>
          <w:rFonts w:cs="Arial"/>
          <w:szCs w:val="20"/>
        </w:rPr>
      </w:pPr>
      <w:r>
        <w:rPr>
          <w:rFonts w:ascii="Arial" w:eastAsia="Arial" w:hAnsi="Arial"/>
          <w:noProof/>
          <w:sz w:val="26"/>
        </w:rPr>
        <mc:AlternateContent>
          <mc:Choice Requires="wps">
            <w:drawing>
              <wp:anchor distT="0" distB="0" distL="114300" distR="114300" simplePos="0" relativeHeight="251663360" behindDoc="1" locked="0" layoutInCell="1" allowOverlap="1">
                <wp:simplePos x="0" y="0"/>
                <wp:positionH relativeFrom="page">
                  <wp:align>left</wp:align>
                </wp:positionH>
                <wp:positionV relativeFrom="paragraph">
                  <wp:posOffset>541020</wp:posOffset>
                </wp:positionV>
                <wp:extent cx="7771765" cy="400050"/>
                <wp:effectExtent l="0" t="0" r="19685" b="19050"/>
                <wp:wrapNone/>
                <wp:docPr id="10554262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765" cy="400050"/>
                        </a:xfrm>
                        <a:prstGeom prst="rect">
                          <a:avLst/>
                        </a:prstGeom>
                        <a:solidFill>
                          <a:srgbClr val="00AFC4"/>
                        </a:solidFill>
                        <a:ln w="9525">
                          <a:solidFill>
                            <a:srgbClr val="FFFFFF"/>
                          </a:solidFill>
                          <a:miter lim="800000"/>
                          <a:headEnd/>
                          <a:tailEnd/>
                        </a:ln>
                      </wps:spPr>
                      <wps:txbx>
                        <w:txbxContent>
                          <w:p w:rsidR="00C80625" w:rsidRDefault="00C80625" w:rsidP="00C80625">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0;margin-top:42.6pt;width:611.95pt;height:3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" fillcolor="#00afc4" strokecolor="white">
                <v:textbox>
                  <w:txbxContent>
                    <w:p w:rsidR="00C80625" w:rsidRDefault="00C80625" w:rsidP="00C80625">
                      <w:pPr>
                        <w:jc w:val="center"/>
                      </w:pPr>
                    </w:p>
                  </w:txbxContent>
                </v:textbox>
                <w10:wrap anchorx="page"/>
              </v:rect>
            </w:pict>
          </mc:Fallback>
        </mc:AlternateContent>
      </w:r>
    </w:p>
    <w:p w:rsidR="001C360A" w:rsidRDefault="001C360A">
      <w:pPr>
        <w:spacing w:line="20" w:lineRule="exact"/>
        <w:rPr>
          <w:rFonts w:cs="Arial"/>
          <w:szCs w:val="20"/>
        </w:rPr>
        <w:sectPr w:rsidR="001C360A">
          <w:headerReference w:type="default" r:id="rId135"/>
          <w:footerReference w:type="default" r:id="rId136"/>
          <w:pgSz w:w="12240" w:h="15840"/>
          <w:pgMar w:top="228" w:right="740" w:bottom="1440" w:left="720" w:header="0" w:footer="0" w:gutter="0"/>
          <w:cols w:space="0" w:equalWidth="0">
            <w:col w:w="10780"/>
          </w:cols>
          <w:docGrid w:linePitch="360"/>
        </w:sectPr>
      </w:pPr>
    </w:p>
    <w:p w:rsidR="00AC12D7" w:rsidRPr="00FA6C00" w:rsidRDefault="00AC12D7" w:rsidP="00AC12D7">
      <w:pPr>
        <w:spacing w:after="160" w:line="259" w:lineRule="auto"/>
        <w:rPr>
          <w:rFonts w:asciiTheme="minorHAnsi" w:eastAsiaTheme="minorHAnsi" w:hAnsiTheme="minorHAnsi" w:cstheme="minorBidi"/>
          <w:b/>
          <w:bCs/>
        </w:rPr>
      </w:pPr>
      <w:bookmarkStart w:id="2" w:name="page2"/>
      <w:bookmarkEnd w:id="2"/>
      <w:r w:rsidRPr="00FA6C00">
        <w:rPr>
          <w:rFonts w:asciiTheme="minorHAnsi" w:eastAsiaTheme="minorHAnsi" w:hAnsiTheme="minorHAnsi" w:cstheme="minorBidi"/>
          <w:b/>
          <w:bCs/>
        </w:rPr>
        <w:lastRenderedPageBreak/>
        <w:t xml:space="preserve">Table </w:t>
      </w:r>
      <w:r>
        <w:rPr>
          <w:rFonts w:asciiTheme="minorHAnsi" w:eastAsiaTheme="minorHAnsi" w:hAnsiTheme="minorHAnsi" w:cstheme="minorBidi"/>
          <w:b/>
          <w:bCs/>
        </w:rPr>
        <w:t>2</w:t>
      </w:r>
      <w:r w:rsidRPr="00FA6C00">
        <w:rPr>
          <w:rFonts w:asciiTheme="minorHAnsi" w:eastAsiaTheme="minorHAnsi" w:hAnsiTheme="minorHAnsi" w:cstheme="minorBidi"/>
          <w:b/>
          <w:bCs/>
        </w:rPr>
        <w:t>.  Screening for study participants prior to measurement.</w:t>
      </w:r>
    </w:p>
    <w:p w:rsidR="00AC12D7" w:rsidRDefault="00AC12D7" w:rsidP="00AC12D7">
      <w:pPr>
        <w:spacing w:after="160" w:line="259" w:lineRule="auto"/>
        <w:ind w:firstLine="720"/>
        <w:rPr>
          <w:rFonts w:asciiTheme="minorHAnsi" w:eastAsiaTheme="minorHAnsi" w:hAnsiTheme="minorHAnsi" w:cstheme="minorBidi"/>
          <w:bCs/>
        </w:rPr>
      </w:pPr>
      <w:r>
        <w:rPr>
          <w:rFonts w:asciiTheme="minorHAnsi" w:eastAsiaTheme="minorHAnsi" w:hAnsiTheme="minorHAnsi" w:cstheme="minorBidi"/>
          <w:bCs/>
        </w:rPr>
        <w:t>All study participants must be screened upon initial contact.</w:t>
      </w:r>
    </w:p>
    <w:p w:rsidR="00AC12D7" w:rsidRPr="006E743F" w:rsidRDefault="00AC12D7" w:rsidP="00AC12D7">
      <w:pPr>
        <w:spacing w:after="160" w:line="259" w:lineRule="auto"/>
        <w:ind w:firstLine="720"/>
        <w:rPr>
          <w:rFonts w:asciiTheme="minorHAnsi" w:eastAsiaTheme="minorHAnsi" w:hAnsiTheme="minorHAnsi" w:cstheme="minorHAnsi"/>
        </w:rPr>
      </w:pPr>
      <w:r w:rsidRPr="006E743F">
        <w:rPr>
          <w:rFonts w:asciiTheme="minorHAnsi" w:eastAsiaTheme="minorHAnsi" w:hAnsiTheme="minorHAnsi" w:cstheme="minorHAnsi"/>
        </w:rPr>
        <w:t>In the past 14 days, have you:</w:t>
      </w:r>
    </w:p>
    <w:p w:rsidR="00AC12D7" w:rsidRPr="006E743F" w:rsidRDefault="00AC12D7" w:rsidP="00AC12D7">
      <w:pPr>
        <w:numPr>
          <w:ilvl w:val="0"/>
          <w:numId w:val="11"/>
        </w:numPr>
        <w:spacing w:after="160" w:line="256" w:lineRule="auto"/>
        <w:contextualSpacing/>
        <w:rPr>
          <w:rFonts w:asciiTheme="minorHAnsi" w:eastAsiaTheme="minorHAnsi" w:hAnsiTheme="minorHAnsi" w:cstheme="minorHAnsi"/>
        </w:rPr>
      </w:pPr>
      <w:r w:rsidRPr="006E743F">
        <w:rPr>
          <w:rFonts w:asciiTheme="minorHAnsi" w:eastAsiaTheme="minorHAnsi" w:hAnsiTheme="minorHAnsi" w:cstheme="minorHAnsi"/>
        </w:rPr>
        <w:t>Traveled internationally</w:t>
      </w:r>
      <w:r>
        <w:rPr>
          <w:rFonts w:asciiTheme="minorHAnsi" w:eastAsiaTheme="minorHAnsi" w:hAnsiTheme="minorHAnsi" w:cstheme="minorHAnsi"/>
        </w:rPr>
        <w:t xml:space="preserve"> (if applicable)</w:t>
      </w:r>
      <w:r w:rsidRPr="006E743F">
        <w:rPr>
          <w:rFonts w:asciiTheme="minorHAnsi" w:eastAsiaTheme="minorHAnsi" w:hAnsiTheme="minorHAnsi" w:cstheme="minorHAnsi"/>
        </w:rPr>
        <w:t xml:space="preserve">? </w:t>
      </w:r>
      <w:r>
        <w:rPr>
          <w:rFonts w:asciiTheme="minorHAnsi" w:eastAsiaTheme="minorHAnsi" w:hAnsiTheme="minorHAnsi" w:cstheme="minorHAnsi"/>
        </w:rPr>
        <w:t xml:space="preserve"> Travel to other parts of the state/hot spots/any other states?</w:t>
      </w:r>
    </w:p>
    <w:p w:rsidR="00AC12D7" w:rsidRPr="006E743F" w:rsidRDefault="00AC12D7" w:rsidP="00AC12D7">
      <w:pPr>
        <w:numPr>
          <w:ilvl w:val="1"/>
          <w:numId w:val="11"/>
        </w:numPr>
        <w:spacing w:after="160" w:line="256" w:lineRule="auto"/>
        <w:ind w:left="2070"/>
        <w:contextualSpacing/>
        <w:rPr>
          <w:rFonts w:asciiTheme="minorHAnsi" w:eastAsiaTheme="minorHAnsi" w:hAnsiTheme="minorHAnsi" w:cstheme="minorHAnsi"/>
        </w:rPr>
      </w:pPr>
      <w:r w:rsidRPr="006E743F">
        <w:rPr>
          <w:rFonts w:asciiTheme="minorHAnsi" w:eastAsiaTheme="minorHAnsi" w:hAnsiTheme="minorHAnsi" w:cstheme="minorHAnsi"/>
        </w:rPr>
        <w:t>If yes</w:t>
      </w:r>
      <w:r>
        <w:rPr>
          <w:rFonts w:asciiTheme="minorHAnsi" w:eastAsiaTheme="minorHAnsi" w:hAnsiTheme="minorHAnsi" w:cstheme="minorHAnsi"/>
        </w:rPr>
        <w:t xml:space="preserve"> to international travel (if applicable)</w:t>
      </w:r>
      <w:r w:rsidRPr="006E743F">
        <w:rPr>
          <w:rFonts w:asciiTheme="minorHAnsi" w:eastAsiaTheme="minorHAnsi" w:hAnsiTheme="minorHAnsi" w:cstheme="minorHAnsi"/>
        </w:rPr>
        <w:t xml:space="preserve">, did you travel to any of the countries listed on the </w:t>
      </w:r>
      <w:hyperlink r:id="rId137" w:history="1">
        <w:r w:rsidRPr="006E743F">
          <w:rPr>
            <w:rFonts w:asciiTheme="minorHAnsi" w:eastAsiaTheme="minorHAnsi" w:hAnsiTheme="minorHAnsi" w:cstheme="minorHAnsi"/>
            <w:color w:val="0563C1" w:themeColor="hyperlink"/>
            <w:u w:val="single"/>
          </w:rPr>
          <w:t>CDC website with a Travel level 2 or 3 Health Notice</w:t>
        </w:r>
      </w:hyperlink>
      <w:r w:rsidRPr="006E743F">
        <w:rPr>
          <w:rFonts w:asciiTheme="minorHAnsi" w:eastAsiaTheme="minorHAnsi" w:hAnsiTheme="minorHAnsi" w:cstheme="minorHAnsi"/>
        </w:rPr>
        <w:t>?</w:t>
      </w:r>
    </w:p>
    <w:p w:rsidR="00AC12D7" w:rsidRDefault="00AC12D7" w:rsidP="00AC12D7">
      <w:pPr>
        <w:numPr>
          <w:ilvl w:val="0"/>
          <w:numId w:val="11"/>
        </w:numPr>
        <w:spacing w:after="160" w:line="256" w:lineRule="auto"/>
        <w:ind w:left="2160" w:hanging="450"/>
        <w:contextualSpacing/>
        <w:rPr>
          <w:rFonts w:asciiTheme="minorHAnsi" w:eastAsiaTheme="minorHAnsi" w:hAnsiTheme="minorHAnsi" w:cstheme="minorHAnsi"/>
        </w:rPr>
      </w:pPr>
      <w:r w:rsidRPr="006E743F">
        <w:rPr>
          <w:rFonts w:asciiTheme="minorHAnsi" w:eastAsiaTheme="minorHAnsi" w:hAnsiTheme="minorHAnsi" w:cstheme="minorHAnsi"/>
        </w:rPr>
        <w:t>Had close contact (within approximately 6 feet) with a person who is under investigation for or confirmed to have COVID-19? If so, when was the last contact made?</w:t>
      </w:r>
    </w:p>
    <w:p w:rsidR="00AC12D7" w:rsidRPr="00FA6C00" w:rsidRDefault="00AC12D7" w:rsidP="00AC12D7">
      <w:pPr>
        <w:numPr>
          <w:ilvl w:val="0"/>
          <w:numId w:val="11"/>
        </w:numPr>
        <w:spacing w:after="160" w:line="256" w:lineRule="auto"/>
        <w:ind w:left="2160" w:hanging="450"/>
        <w:contextualSpacing/>
        <w:rPr>
          <w:rFonts w:asciiTheme="minorHAnsi" w:eastAsiaTheme="minorHAnsi" w:hAnsiTheme="minorHAnsi" w:cstheme="minorHAnsi"/>
        </w:rPr>
      </w:pPr>
      <w:r w:rsidRPr="00FA6C00">
        <w:rPr>
          <w:rFonts w:asciiTheme="minorHAnsi" w:eastAsiaTheme="minorHAnsi" w:hAnsiTheme="minorHAnsi" w:cstheme="minorHAnsi"/>
        </w:rPr>
        <w:t>Had fever, and/ or cough, difficulty breathing, flu like symptoms, etc.?</w:t>
      </w:r>
    </w:p>
    <w:p w:rsidR="00AC12D7" w:rsidRPr="006E743F" w:rsidRDefault="00AC12D7" w:rsidP="00AC12D7">
      <w:pPr>
        <w:spacing w:after="160" w:line="259" w:lineRule="auto"/>
        <w:ind w:left="1440" w:firstLine="720"/>
        <w:contextualSpacing/>
        <w:rPr>
          <w:rFonts w:asciiTheme="minorHAnsi" w:eastAsiaTheme="minorHAnsi" w:hAnsiTheme="minorHAnsi" w:cstheme="minorHAnsi"/>
        </w:rPr>
      </w:pPr>
    </w:p>
    <w:p w:rsidR="00AC12D7" w:rsidRPr="006E743F" w:rsidRDefault="00AC12D7" w:rsidP="00AC12D7">
      <w:pPr>
        <w:numPr>
          <w:ilvl w:val="1"/>
          <w:numId w:val="12"/>
        </w:numPr>
        <w:spacing w:after="160" w:line="256" w:lineRule="auto"/>
        <w:ind w:left="2070" w:firstLine="720"/>
        <w:contextualSpacing/>
        <w:rPr>
          <w:rFonts w:asciiTheme="minorHAnsi" w:eastAsiaTheme="minorHAnsi" w:hAnsiTheme="minorHAnsi" w:cstheme="minorHAnsi"/>
        </w:rPr>
      </w:pPr>
      <w:r w:rsidRPr="006E743F">
        <w:rPr>
          <w:rFonts w:asciiTheme="minorHAnsi" w:eastAsiaTheme="minorHAnsi" w:hAnsiTheme="minorHAnsi" w:cstheme="minorHAnsi"/>
        </w:rPr>
        <w:t xml:space="preserve">If the answers to </w:t>
      </w:r>
      <w:r w:rsidRPr="006E743F">
        <w:rPr>
          <w:rFonts w:asciiTheme="minorHAnsi" w:eastAsiaTheme="minorHAnsi" w:hAnsiTheme="minorHAnsi" w:cstheme="minorHAnsi"/>
          <w:b/>
        </w:rPr>
        <w:t>Q1</w:t>
      </w:r>
      <w:r w:rsidRPr="006E743F">
        <w:rPr>
          <w:rFonts w:asciiTheme="minorHAnsi" w:eastAsiaTheme="minorHAnsi" w:hAnsiTheme="minorHAnsi" w:cstheme="minorHAnsi"/>
        </w:rPr>
        <w:t xml:space="preserve"> and </w:t>
      </w:r>
      <w:r w:rsidRPr="006E743F">
        <w:rPr>
          <w:rFonts w:asciiTheme="minorHAnsi" w:eastAsiaTheme="minorHAnsi" w:hAnsiTheme="minorHAnsi" w:cstheme="minorHAnsi"/>
          <w:b/>
        </w:rPr>
        <w:t>Q2</w:t>
      </w:r>
      <w:r w:rsidRPr="006E743F">
        <w:rPr>
          <w:rFonts w:asciiTheme="minorHAnsi" w:eastAsiaTheme="minorHAnsi" w:hAnsiTheme="minorHAnsi" w:cstheme="minorHAnsi"/>
        </w:rPr>
        <w:t xml:space="preserve"> are </w:t>
      </w:r>
      <w:r w:rsidRPr="006E743F">
        <w:rPr>
          <w:rFonts w:asciiTheme="minorHAnsi" w:eastAsiaTheme="minorHAnsi" w:hAnsiTheme="minorHAnsi" w:cstheme="minorHAnsi"/>
          <w:b/>
        </w:rPr>
        <w:t>“YES”</w:t>
      </w:r>
    </w:p>
    <w:p w:rsidR="00AC12D7" w:rsidRPr="006E743F" w:rsidRDefault="00AC12D7" w:rsidP="00AC12D7">
      <w:pPr>
        <w:numPr>
          <w:ilvl w:val="2"/>
          <w:numId w:val="13"/>
        </w:numPr>
        <w:spacing w:after="160" w:line="256" w:lineRule="auto"/>
        <w:ind w:left="3240"/>
        <w:contextualSpacing/>
        <w:rPr>
          <w:rFonts w:asciiTheme="minorHAnsi" w:eastAsiaTheme="minorHAnsi" w:hAnsiTheme="minorHAnsi" w:cstheme="minorHAnsi"/>
        </w:rPr>
      </w:pPr>
      <w:r w:rsidRPr="006E743F">
        <w:rPr>
          <w:rFonts w:asciiTheme="minorHAnsi" w:eastAsiaTheme="minorHAnsi" w:hAnsiTheme="minorHAnsi" w:cstheme="minorHAnsi"/>
        </w:rPr>
        <w:t>Inform Study PI</w:t>
      </w:r>
    </w:p>
    <w:p w:rsidR="00AC12D7" w:rsidRPr="006E743F" w:rsidRDefault="00AC12D7" w:rsidP="00AC12D7">
      <w:pPr>
        <w:spacing w:after="160" w:line="259" w:lineRule="auto"/>
        <w:ind w:left="1440" w:firstLine="720"/>
        <w:contextualSpacing/>
        <w:rPr>
          <w:rFonts w:asciiTheme="minorHAnsi" w:eastAsiaTheme="minorHAnsi" w:hAnsiTheme="minorHAnsi" w:cstheme="minorHAnsi"/>
        </w:rPr>
      </w:pPr>
    </w:p>
    <w:p w:rsidR="00AC12D7" w:rsidRPr="006E743F" w:rsidRDefault="00AC12D7" w:rsidP="00AC12D7">
      <w:pPr>
        <w:numPr>
          <w:ilvl w:val="1"/>
          <w:numId w:val="12"/>
        </w:numPr>
        <w:spacing w:after="160" w:line="256" w:lineRule="auto"/>
        <w:ind w:left="2070" w:firstLine="720"/>
        <w:contextualSpacing/>
        <w:rPr>
          <w:rFonts w:asciiTheme="minorHAnsi" w:eastAsiaTheme="minorHAnsi" w:hAnsiTheme="minorHAnsi" w:cstheme="minorHAnsi"/>
        </w:rPr>
      </w:pPr>
      <w:r w:rsidRPr="006E743F">
        <w:rPr>
          <w:rFonts w:asciiTheme="minorHAnsi" w:eastAsiaTheme="minorHAnsi" w:hAnsiTheme="minorHAnsi" w:cstheme="minorHAnsi"/>
          <w:b/>
        </w:rPr>
        <w:t xml:space="preserve"> </w:t>
      </w:r>
      <w:r w:rsidRPr="006E743F">
        <w:rPr>
          <w:rFonts w:asciiTheme="minorHAnsi" w:eastAsiaTheme="minorHAnsi" w:hAnsiTheme="minorHAnsi" w:cstheme="minorHAnsi"/>
        </w:rPr>
        <w:t>If “</w:t>
      </w:r>
      <w:r w:rsidRPr="006E743F">
        <w:rPr>
          <w:rFonts w:asciiTheme="minorHAnsi" w:eastAsiaTheme="minorHAnsi" w:hAnsiTheme="minorHAnsi" w:cstheme="minorHAnsi"/>
          <w:b/>
        </w:rPr>
        <w:t>YES</w:t>
      </w:r>
      <w:r w:rsidRPr="006E743F">
        <w:rPr>
          <w:rFonts w:asciiTheme="minorHAnsi" w:eastAsiaTheme="minorHAnsi" w:hAnsiTheme="minorHAnsi" w:cstheme="minorHAnsi"/>
        </w:rPr>
        <w:t xml:space="preserve">” is answered to either </w:t>
      </w:r>
      <w:r w:rsidRPr="006E743F">
        <w:rPr>
          <w:rFonts w:asciiTheme="minorHAnsi" w:eastAsiaTheme="minorHAnsi" w:hAnsiTheme="minorHAnsi" w:cstheme="minorHAnsi"/>
          <w:b/>
        </w:rPr>
        <w:t>Q3</w:t>
      </w:r>
      <w:r w:rsidRPr="006E743F">
        <w:rPr>
          <w:rFonts w:asciiTheme="minorHAnsi" w:eastAsiaTheme="minorHAnsi" w:hAnsiTheme="minorHAnsi" w:cstheme="minorHAnsi"/>
        </w:rPr>
        <w:t xml:space="preserve"> or </w:t>
      </w:r>
      <w:r w:rsidRPr="006E743F">
        <w:rPr>
          <w:rFonts w:asciiTheme="minorHAnsi" w:eastAsiaTheme="minorHAnsi" w:hAnsiTheme="minorHAnsi" w:cstheme="minorHAnsi"/>
          <w:b/>
        </w:rPr>
        <w:t>Q4</w:t>
      </w:r>
      <w:r w:rsidRPr="006E743F">
        <w:rPr>
          <w:rFonts w:asciiTheme="minorHAnsi" w:eastAsiaTheme="minorHAnsi" w:hAnsiTheme="minorHAnsi" w:cstheme="minorHAnsi"/>
        </w:rPr>
        <w:t>:</w:t>
      </w:r>
    </w:p>
    <w:p w:rsidR="00AC12D7" w:rsidRPr="006E743F" w:rsidRDefault="00AC12D7" w:rsidP="00AC12D7">
      <w:pPr>
        <w:numPr>
          <w:ilvl w:val="0"/>
          <w:numId w:val="14"/>
        </w:numPr>
        <w:spacing w:after="160" w:line="256" w:lineRule="auto"/>
        <w:ind w:left="3240"/>
        <w:contextualSpacing/>
        <w:rPr>
          <w:rFonts w:asciiTheme="minorHAnsi" w:eastAsiaTheme="minorHAnsi" w:hAnsiTheme="minorHAnsi" w:cstheme="minorHAnsi"/>
        </w:rPr>
      </w:pPr>
      <w:r w:rsidRPr="006E743F">
        <w:rPr>
          <w:rFonts w:asciiTheme="minorHAnsi" w:eastAsiaTheme="minorHAnsi" w:hAnsiTheme="minorHAnsi" w:cstheme="minorHAnsi"/>
        </w:rPr>
        <w:t>Inform the participant that their visit will be rescheduled for another time, after at least 14 days and/or after symptoms have resolved.</w:t>
      </w:r>
    </w:p>
    <w:p w:rsidR="00AC12D7" w:rsidRPr="00EB435B" w:rsidRDefault="00AC12D7" w:rsidP="00AC12D7">
      <w:pPr>
        <w:numPr>
          <w:ilvl w:val="0"/>
          <w:numId w:val="15"/>
        </w:numPr>
        <w:spacing w:after="160" w:line="256" w:lineRule="auto"/>
        <w:ind w:left="3240"/>
        <w:contextualSpacing/>
        <w:rPr>
          <w:rFonts w:asciiTheme="minorHAnsi" w:eastAsiaTheme="minorHAnsi" w:hAnsiTheme="minorHAnsi" w:cstheme="minorHAnsi"/>
        </w:rPr>
      </w:pPr>
      <w:r w:rsidRPr="00EB435B">
        <w:rPr>
          <w:rFonts w:asciiTheme="minorHAnsi" w:eastAsiaTheme="minorHAnsi" w:hAnsiTheme="minorHAnsi" w:cstheme="minorHAnsi"/>
        </w:rPr>
        <w:t xml:space="preserve">Instruct participant </w:t>
      </w:r>
      <w:r>
        <w:rPr>
          <w:rFonts w:asciiTheme="minorHAnsi" w:eastAsiaTheme="minorHAnsi" w:hAnsiTheme="minorHAnsi" w:cstheme="minorHAnsi"/>
        </w:rPr>
        <w:t>to call the local health department</w:t>
      </w:r>
    </w:p>
    <w:p w:rsidR="00AC12D7" w:rsidRPr="00EB435B" w:rsidRDefault="00AC12D7" w:rsidP="00AC12D7">
      <w:pPr>
        <w:numPr>
          <w:ilvl w:val="0"/>
          <w:numId w:val="15"/>
        </w:numPr>
        <w:spacing w:after="160" w:line="256" w:lineRule="auto"/>
        <w:ind w:left="3240"/>
        <w:contextualSpacing/>
        <w:rPr>
          <w:rFonts w:asciiTheme="minorHAnsi" w:eastAsiaTheme="minorHAnsi" w:hAnsiTheme="minorHAnsi" w:cstheme="minorHAnsi"/>
        </w:rPr>
      </w:pPr>
      <w:r w:rsidRPr="00EB435B">
        <w:rPr>
          <w:rFonts w:asciiTheme="minorHAnsi" w:eastAsiaTheme="minorHAnsi" w:hAnsiTheme="minorHAnsi" w:cstheme="minorHAnsi"/>
        </w:rPr>
        <w:t>Inform the study PI.</w:t>
      </w:r>
    </w:p>
    <w:p w:rsidR="00AC12D7" w:rsidRPr="006E743F" w:rsidRDefault="00AC12D7" w:rsidP="00AC12D7">
      <w:pPr>
        <w:spacing w:after="160" w:line="259" w:lineRule="auto"/>
        <w:ind w:left="3240" w:firstLine="720"/>
        <w:contextualSpacing/>
        <w:rPr>
          <w:rFonts w:asciiTheme="minorHAnsi" w:eastAsiaTheme="minorHAnsi" w:hAnsiTheme="minorHAnsi" w:cstheme="minorHAnsi"/>
        </w:rPr>
      </w:pPr>
    </w:p>
    <w:p w:rsidR="00AC12D7" w:rsidRPr="006E743F" w:rsidRDefault="00AC12D7" w:rsidP="00AC12D7">
      <w:pPr>
        <w:numPr>
          <w:ilvl w:val="1"/>
          <w:numId w:val="12"/>
        </w:numPr>
        <w:spacing w:after="160" w:line="256" w:lineRule="auto"/>
        <w:ind w:left="2070" w:firstLine="720"/>
        <w:contextualSpacing/>
        <w:rPr>
          <w:rFonts w:asciiTheme="minorHAnsi" w:eastAsiaTheme="minorHAnsi" w:hAnsiTheme="minorHAnsi" w:cstheme="minorHAnsi"/>
        </w:rPr>
      </w:pPr>
      <w:r w:rsidRPr="006E743F">
        <w:rPr>
          <w:rFonts w:asciiTheme="minorHAnsi" w:eastAsiaTheme="minorHAnsi" w:hAnsiTheme="minorHAnsi" w:cstheme="minorHAnsi"/>
        </w:rPr>
        <w:t xml:space="preserve">If the answers are </w:t>
      </w:r>
      <w:r w:rsidRPr="006E743F">
        <w:rPr>
          <w:rFonts w:asciiTheme="minorHAnsi" w:eastAsiaTheme="minorHAnsi" w:hAnsiTheme="minorHAnsi" w:cstheme="minorHAnsi"/>
          <w:b/>
        </w:rPr>
        <w:t>“NO”</w:t>
      </w:r>
      <w:r w:rsidRPr="006E743F">
        <w:rPr>
          <w:rFonts w:asciiTheme="minorHAnsi" w:eastAsiaTheme="minorHAnsi" w:hAnsiTheme="minorHAnsi" w:cstheme="minorHAnsi"/>
        </w:rPr>
        <w:t xml:space="preserve"> to </w:t>
      </w:r>
      <w:r w:rsidRPr="006E743F">
        <w:rPr>
          <w:rFonts w:asciiTheme="minorHAnsi" w:eastAsiaTheme="minorHAnsi" w:hAnsiTheme="minorHAnsi" w:cstheme="minorHAnsi"/>
          <w:b/>
        </w:rPr>
        <w:t>ALL</w:t>
      </w:r>
      <w:r w:rsidRPr="006E743F">
        <w:rPr>
          <w:rFonts w:asciiTheme="minorHAnsi" w:eastAsiaTheme="minorHAnsi" w:hAnsiTheme="minorHAnsi" w:cstheme="minorHAnsi"/>
        </w:rPr>
        <w:t xml:space="preserve"> the above questions:</w:t>
      </w:r>
    </w:p>
    <w:p w:rsidR="00AC12D7" w:rsidRPr="006E743F" w:rsidRDefault="00AC12D7" w:rsidP="00AC12D7">
      <w:pPr>
        <w:numPr>
          <w:ilvl w:val="2"/>
          <w:numId w:val="16"/>
        </w:numPr>
        <w:spacing w:after="160" w:line="256" w:lineRule="auto"/>
        <w:ind w:left="3240"/>
        <w:contextualSpacing/>
        <w:rPr>
          <w:rFonts w:asciiTheme="minorHAnsi" w:eastAsiaTheme="minorHAnsi" w:hAnsiTheme="minorHAnsi" w:cstheme="minorHAnsi"/>
        </w:rPr>
      </w:pPr>
      <w:r w:rsidRPr="006E743F">
        <w:rPr>
          <w:rFonts w:asciiTheme="minorHAnsi" w:eastAsiaTheme="minorHAnsi" w:hAnsiTheme="minorHAnsi" w:cstheme="minorHAnsi"/>
        </w:rPr>
        <w:t>Proceed to take participant’s temperature.</w:t>
      </w:r>
    </w:p>
    <w:p w:rsidR="00AC12D7" w:rsidRPr="00120C6F" w:rsidRDefault="00AC12D7" w:rsidP="00AC12D7">
      <w:pPr>
        <w:numPr>
          <w:ilvl w:val="3"/>
          <w:numId w:val="16"/>
        </w:numPr>
        <w:spacing w:after="160" w:line="256" w:lineRule="auto"/>
        <w:ind w:left="3240"/>
        <w:contextualSpacing/>
        <w:rPr>
          <w:rFonts w:asciiTheme="minorHAnsi" w:eastAsiaTheme="minorHAnsi" w:hAnsiTheme="minorHAnsi" w:cstheme="minorBidi"/>
          <w:bCs/>
        </w:rPr>
      </w:pPr>
      <w:r w:rsidRPr="00120C6F">
        <w:rPr>
          <w:rFonts w:asciiTheme="minorHAnsi" w:eastAsiaTheme="minorHAnsi" w:hAnsiTheme="minorHAnsi" w:cstheme="minorHAnsi"/>
        </w:rPr>
        <w:t xml:space="preserve">If temporal artery temperature is 100.4° F (38° C) or higher, staff will not conduct study visit and provide participant information on contacting </w:t>
      </w:r>
      <w:r>
        <w:rPr>
          <w:rFonts w:asciiTheme="minorHAnsi" w:eastAsiaTheme="minorHAnsi" w:hAnsiTheme="minorHAnsi" w:cstheme="minorHAnsi"/>
        </w:rPr>
        <w:t>the local health department</w:t>
      </w:r>
    </w:p>
    <w:p w:rsidR="00AC12D7" w:rsidRDefault="00AC12D7" w:rsidP="00AC12D7">
      <w:pPr>
        <w:spacing w:after="160" w:line="259" w:lineRule="auto"/>
        <w:rPr>
          <w:rFonts w:asciiTheme="minorHAnsi" w:eastAsiaTheme="minorHAnsi" w:hAnsiTheme="minorHAnsi" w:cstheme="minorBidi"/>
          <w:bCs/>
        </w:rPr>
      </w:pPr>
    </w:p>
    <w:p w:rsidR="00AC12D7" w:rsidRDefault="00AC12D7" w:rsidP="00AC12D7">
      <w:pPr>
        <w:rPr>
          <w:rFonts w:asciiTheme="minorHAnsi" w:eastAsiaTheme="minorHAnsi" w:hAnsiTheme="minorHAnsi" w:cstheme="minorBidi"/>
          <w:bCs/>
        </w:rPr>
        <w:sectPr w:rsidR="00AC12D7" w:rsidSect="00AC12D7">
          <w:headerReference w:type="default" r:id="rId138"/>
          <w:footerReference w:type="default" r:id="rId139"/>
          <w:pgSz w:w="12240" w:h="15840"/>
          <w:pgMar w:top="1440" w:right="1440" w:bottom="1440" w:left="1440" w:header="720" w:footer="720" w:gutter="0"/>
          <w:pgNumType w:start="21"/>
          <w:cols w:space="720"/>
          <w:docGrid w:linePitch="360"/>
        </w:sectPr>
      </w:pPr>
    </w:p>
    <w:p w:rsidR="001C360A" w:rsidRDefault="00AC12D7">
      <w:pPr>
        <w:spacing w:line="0" w:lineRule="atLeast"/>
        <w:ind w:right="-179"/>
        <w:jc w:val="center"/>
        <w:rPr>
          <w:rFonts w:ascii="Arial" w:eastAsia="Arial" w:hAnsi="Arial" w:cs="Arial"/>
          <w:b/>
          <w:color w:val="FFFFFF"/>
          <w:sz w:val="42"/>
          <w:szCs w:val="20"/>
        </w:rPr>
      </w:pPr>
      <w:r>
        <w:rPr>
          <w:noProof/>
        </w:rPr>
        <w:lastRenderedPageBreak/>
        <mc:AlternateContent>
          <mc:Choice Requires="wps">
            <w:drawing>
              <wp:anchor distT="0" distB="0" distL="114300" distR="114300" simplePos="0" relativeHeight="251667456" behindDoc="1" locked="0" layoutInCell="1" allowOverlap="1">
                <wp:simplePos x="0" y="0"/>
                <wp:positionH relativeFrom="page">
                  <wp:posOffset>0</wp:posOffset>
                </wp:positionH>
                <wp:positionV relativeFrom="page">
                  <wp:posOffset>0</wp:posOffset>
                </wp:positionV>
                <wp:extent cx="7772400" cy="927100"/>
                <wp:effectExtent l="0" t="0" r="19050" b="25400"/>
                <wp:wrapNone/>
                <wp:docPr id="8720481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27100"/>
                        </a:xfrm>
                        <a:prstGeom prst="rect">
                          <a:avLst/>
                        </a:prstGeom>
                        <a:solidFill>
                          <a:srgbClr val="B2D17E"/>
                        </a:solidFill>
                        <a:ln w="9525">
                          <a:solidFill>
                            <a:srgbClr val="FFFFFF"/>
                          </a:solidFill>
                          <a:miter lim="800000"/>
                          <a:headEnd/>
                          <a:tailEnd/>
                        </a:ln>
                      </wps:spPr>
                      <wps:txbx>
                        <w:txbxContent>
                          <w:p w:rsidR="00C80625" w:rsidRDefault="00C80625" w:rsidP="00C80625">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0;margin-top:0;width:612pt;height:7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" fillcolor="#b2d17e" strokecolor="white">
                <v:textbox>
                  <w:txbxContent>
                    <w:p w:rsidR="00C80625" w:rsidRDefault="00C80625" w:rsidP="00C80625">
                      <w:pPr>
                        <w:jc w:val="center"/>
                      </w:pPr>
                    </w:p>
                  </w:txbxContent>
                </v:textbox>
                <w10:wrap anchorx="page" anchory="page"/>
              </v:rect>
            </w:pict>
          </mc:Fallback>
        </mc:AlternateContent>
      </w:r>
      <w:r>
        <w:rPr>
          <w:rFonts w:ascii="Arial" w:eastAsia="Arial" w:hAnsi="Arial" w:cs="Arial"/>
          <w:b/>
          <w:color w:val="FFFFFF"/>
          <w:sz w:val="42"/>
          <w:szCs w:val="20"/>
        </w:rPr>
        <w:t>Table 2.</w:t>
      </w:r>
    </w:p>
    <w:p w:rsidR="001C360A" w:rsidRDefault="001C360A">
      <w:pPr>
        <w:spacing w:line="21" w:lineRule="exact"/>
        <w:rPr>
          <w:rFonts w:cs="Arial"/>
          <w:sz w:val="20"/>
          <w:szCs w:val="20"/>
        </w:rPr>
      </w:pPr>
    </w:p>
    <w:p w:rsidR="001C360A" w:rsidRDefault="00AC12D7">
      <w:pPr>
        <w:spacing w:line="0" w:lineRule="atLeast"/>
        <w:ind w:right="-179"/>
        <w:jc w:val="center"/>
        <w:rPr>
          <w:rFonts w:ascii="Arial" w:eastAsia="Arial" w:hAnsi="Arial" w:cs="Arial"/>
          <w:b/>
          <w:color w:val="FFFFFF"/>
          <w:sz w:val="39"/>
          <w:szCs w:val="20"/>
        </w:rPr>
      </w:pPr>
      <w:r>
        <w:rPr>
          <w:rFonts w:ascii="Arial" w:eastAsia="Arial" w:hAnsi="Arial" w:cs="Arial"/>
          <w:b/>
          <w:color w:val="FFFFFF"/>
          <w:sz w:val="39"/>
          <w:szCs w:val="20"/>
        </w:rPr>
        <w:t xml:space="preserve">Screening for Study </w:t>
      </w:r>
      <w:r w:rsidR="00C35FFF">
        <w:rPr>
          <w:rFonts w:ascii="Arial" w:eastAsia="Arial" w:hAnsi="Arial" w:cs="Arial"/>
          <w:b/>
          <w:color w:val="FFFFFF"/>
          <w:sz w:val="39"/>
          <w:szCs w:val="20"/>
        </w:rPr>
        <w:t>Participants</w:t>
      </w:r>
      <w:r>
        <w:rPr>
          <w:rFonts w:ascii="Arial" w:eastAsia="Arial" w:hAnsi="Arial" w:cs="Arial"/>
          <w:b/>
          <w:color w:val="FFFFFF"/>
          <w:sz w:val="39"/>
          <w:szCs w:val="20"/>
        </w:rPr>
        <w:t xml:space="preserve"> Prior to Measurement.</w:t>
      </w:r>
    </w:p>
    <w:p w:rsidR="001C360A" w:rsidRDefault="001C360A">
      <w:pPr>
        <w:spacing w:line="200" w:lineRule="exact"/>
        <w:rPr>
          <w:rFonts w:cs="Arial"/>
          <w:sz w:val="20"/>
          <w:szCs w:val="20"/>
        </w:rPr>
      </w:pPr>
    </w:p>
    <w:p w:rsidR="001C360A" w:rsidRDefault="001C360A">
      <w:pPr>
        <w:spacing w:line="200" w:lineRule="exact"/>
        <w:rPr>
          <w:rFonts w:cs="Arial"/>
          <w:sz w:val="20"/>
          <w:szCs w:val="20"/>
        </w:rPr>
      </w:pPr>
    </w:p>
    <w:p w:rsidR="001C360A" w:rsidRDefault="001C360A">
      <w:pPr>
        <w:spacing w:line="254" w:lineRule="exact"/>
        <w:rPr>
          <w:rFonts w:cs="Arial"/>
          <w:sz w:val="20"/>
          <w:szCs w:val="20"/>
        </w:rPr>
      </w:pPr>
    </w:p>
    <w:p w:rsidR="001C360A" w:rsidRDefault="00AC12D7">
      <w:pPr>
        <w:spacing w:line="0" w:lineRule="atLeast"/>
        <w:rPr>
          <w:rFonts w:ascii="Arial" w:eastAsia="Arial" w:hAnsi="Arial" w:cs="Arial"/>
          <w:b/>
          <w:sz w:val="28"/>
          <w:szCs w:val="20"/>
        </w:rPr>
      </w:pPr>
      <w:r>
        <w:rPr>
          <w:rFonts w:ascii="Arial" w:eastAsia="Arial" w:hAnsi="Arial" w:cs="Arial"/>
          <w:b/>
          <w:sz w:val="28"/>
          <w:szCs w:val="20"/>
        </w:rPr>
        <w:t>All study participants must be screened upon initial contact.</w:t>
      </w:r>
    </w:p>
    <w:p w:rsidR="001C360A" w:rsidRDefault="001C360A">
      <w:pPr>
        <w:spacing w:line="350" w:lineRule="exact"/>
        <w:rPr>
          <w:rFonts w:cs="Arial"/>
          <w:sz w:val="20"/>
          <w:szCs w:val="20"/>
        </w:rPr>
      </w:pPr>
    </w:p>
    <w:p w:rsidR="001C360A" w:rsidRDefault="00AC12D7">
      <w:pPr>
        <w:spacing w:line="0" w:lineRule="atLeast"/>
        <w:rPr>
          <w:rFonts w:ascii="Arial" w:eastAsia="Arial" w:hAnsi="Arial" w:cs="Arial"/>
          <w:sz w:val="28"/>
          <w:szCs w:val="20"/>
        </w:rPr>
      </w:pPr>
      <w:r>
        <w:rPr>
          <w:rFonts w:ascii="Arial" w:eastAsia="Arial" w:hAnsi="Arial" w:cs="Arial"/>
          <w:b/>
          <w:sz w:val="28"/>
          <w:szCs w:val="20"/>
        </w:rPr>
        <w:t>In the past 14 days, have you</w:t>
      </w:r>
      <w:r>
        <w:rPr>
          <w:rFonts w:ascii="Arial" w:eastAsia="Arial" w:hAnsi="Arial" w:cs="Arial"/>
          <w:sz w:val="28"/>
          <w:szCs w:val="20"/>
        </w:rPr>
        <w:t>:</w:t>
      </w:r>
    </w:p>
    <w:p w:rsidR="001C360A" w:rsidRDefault="001C360A">
      <w:pPr>
        <w:spacing w:line="200" w:lineRule="exact"/>
        <w:rPr>
          <w:rFonts w:cs="Arial"/>
          <w:sz w:val="20"/>
          <w:szCs w:val="20"/>
        </w:rPr>
      </w:pPr>
    </w:p>
    <w:p w:rsidR="001C360A" w:rsidRDefault="001C360A">
      <w:pPr>
        <w:spacing w:line="200" w:lineRule="exact"/>
        <w:rPr>
          <w:rFonts w:cs="Arial"/>
          <w:sz w:val="20"/>
          <w:szCs w:val="20"/>
        </w:rPr>
      </w:pPr>
    </w:p>
    <w:p w:rsidR="001C360A" w:rsidRDefault="001C360A">
      <w:pPr>
        <w:spacing w:line="200" w:lineRule="exact"/>
        <w:rPr>
          <w:rFonts w:cs="Arial"/>
          <w:sz w:val="20"/>
          <w:szCs w:val="20"/>
        </w:rPr>
      </w:pPr>
    </w:p>
    <w:tbl>
      <w:tblPr>
        <w:tblW w:w="0" w:type="auto"/>
        <w:tblLayout w:type="fixed"/>
        <w:tblCellMar>
          <w:left w:w="0" w:type="dxa"/>
          <w:right w:w="0" w:type="dxa"/>
        </w:tblCellMar>
        <w:tblLook w:val="0000" w:firstRow="0" w:lastRow="0" w:firstColumn="0" w:lastColumn="0" w:noHBand="0" w:noVBand="0"/>
      </w:tblPr>
      <w:tblGrid>
        <w:gridCol w:w="8880"/>
        <w:gridCol w:w="500"/>
        <w:gridCol w:w="440"/>
        <w:gridCol w:w="480"/>
      </w:tblGrid>
      <w:tr w:rsidR="001B73B5">
        <w:trPr>
          <w:trHeight w:val="306"/>
        </w:trPr>
        <w:tc>
          <w:tcPr>
            <w:tcW w:w="8880" w:type="dxa"/>
            <w:shd w:val="clear" w:color="auto" w:fill="auto"/>
            <w:vAlign w:val="bottom"/>
          </w:tcPr>
          <w:p w:rsidR="001C360A" w:rsidRDefault="00AC12D7">
            <w:pPr>
              <w:spacing w:line="0" w:lineRule="atLeast"/>
              <w:rPr>
                <w:rFonts w:ascii="Arial" w:eastAsia="Arial" w:hAnsi="Arial" w:cs="Arial"/>
                <w:sz w:val="26"/>
                <w:szCs w:val="20"/>
              </w:rPr>
            </w:pPr>
            <w:r>
              <w:rPr>
                <w:rFonts w:ascii="Arial" w:eastAsia="Arial" w:hAnsi="Arial" w:cs="Arial"/>
                <w:sz w:val="26"/>
                <w:szCs w:val="20"/>
              </w:rPr>
              <w:t>1. Traveled internationally (if applicable)? Travel to other parts of the</w:t>
            </w:r>
          </w:p>
        </w:tc>
        <w:tc>
          <w:tcPr>
            <w:tcW w:w="50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w w:val="96"/>
                <w:szCs w:val="20"/>
              </w:rPr>
            </w:pPr>
            <w:r>
              <w:rPr>
                <w:rFonts w:ascii="Arial" w:eastAsia="Arial" w:hAnsi="Arial" w:cs="Arial"/>
                <w:w w:val="96"/>
                <w:szCs w:val="20"/>
              </w:rPr>
              <w:t>Yes</w:t>
            </w:r>
          </w:p>
        </w:tc>
        <w:tc>
          <w:tcPr>
            <w:tcW w:w="440" w:type="dxa"/>
            <w:shd w:val="clear" w:color="auto" w:fill="auto"/>
            <w:vAlign w:val="bottom"/>
          </w:tcPr>
          <w:p w:rsidR="001C360A" w:rsidRDefault="001C360A">
            <w:pPr>
              <w:spacing w:line="0" w:lineRule="atLeast"/>
              <w:rPr>
                <w:rFonts w:cs="Arial"/>
                <w:szCs w:val="20"/>
              </w:rPr>
            </w:pPr>
          </w:p>
        </w:tc>
        <w:tc>
          <w:tcPr>
            <w:tcW w:w="48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szCs w:val="20"/>
              </w:rPr>
            </w:pPr>
            <w:r>
              <w:rPr>
                <w:rFonts w:ascii="Arial" w:eastAsia="Arial" w:hAnsi="Arial" w:cs="Arial"/>
                <w:szCs w:val="20"/>
              </w:rPr>
              <w:t>No</w:t>
            </w:r>
          </w:p>
        </w:tc>
      </w:tr>
      <w:tr w:rsidR="001B73B5">
        <w:trPr>
          <w:trHeight w:val="297"/>
        </w:trPr>
        <w:tc>
          <w:tcPr>
            <w:tcW w:w="8880" w:type="dxa"/>
            <w:shd w:val="clear" w:color="auto" w:fill="auto"/>
            <w:vAlign w:val="bottom"/>
          </w:tcPr>
          <w:p w:rsidR="001C360A" w:rsidRDefault="00AC12D7">
            <w:pPr>
              <w:spacing w:line="297" w:lineRule="exact"/>
              <w:ind w:left="280"/>
              <w:rPr>
                <w:rFonts w:ascii="Arial" w:eastAsia="Arial" w:hAnsi="Arial" w:cs="Arial"/>
                <w:sz w:val="26"/>
                <w:szCs w:val="20"/>
              </w:rPr>
            </w:pPr>
            <w:r>
              <w:rPr>
                <w:rFonts w:ascii="Arial" w:eastAsia="Arial" w:hAnsi="Arial" w:cs="Arial"/>
                <w:sz w:val="26"/>
                <w:szCs w:val="20"/>
              </w:rPr>
              <w:t>state/hot spots/any other states?</w:t>
            </w:r>
          </w:p>
        </w:tc>
        <w:tc>
          <w:tcPr>
            <w:tcW w:w="500" w:type="dxa"/>
            <w:tcBorders>
              <w:left w:val="single" w:sz="8" w:space="0" w:color="auto"/>
              <w:right w:val="single" w:sz="8" w:space="0" w:color="auto"/>
            </w:tcBorders>
            <w:shd w:val="clear" w:color="auto" w:fill="auto"/>
            <w:vAlign w:val="bottom"/>
          </w:tcPr>
          <w:p w:rsidR="001C360A" w:rsidRDefault="001C360A">
            <w:pPr>
              <w:spacing w:line="0" w:lineRule="atLeast"/>
              <w:rPr>
                <w:rFonts w:cs="Arial"/>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Cs w:val="20"/>
              </w:rPr>
            </w:pPr>
          </w:p>
        </w:tc>
        <w:tc>
          <w:tcPr>
            <w:tcW w:w="480" w:type="dxa"/>
            <w:tcBorders>
              <w:right w:val="single" w:sz="8" w:space="0" w:color="auto"/>
            </w:tcBorders>
            <w:shd w:val="clear" w:color="auto" w:fill="auto"/>
            <w:vAlign w:val="bottom"/>
          </w:tcPr>
          <w:p w:rsidR="001C360A" w:rsidRDefault="001C360A">
            <w:pPr>
              <w:spacing w:line="0" w:lineRule="atLeast"/>
              <w:rPr>
                <w:rFonts w:cs="Arial"/>
                <w:szCs w:val="20"/>
              </w:rPr>
            </w:pPr>
          </w:p>
        </w:tc>
      </w:tr>
      <w:tr w:rsidR="001B73B5">
        <w:trPr>
          <w:trHeight w:val="163"/>
        </w:trPr>
        <w:tc>
          <w:tcPr>
            <w:tcW w:w="8880" w:type="dxa"/>
            <w:vMerge w:val="restart"/>
            <w:shd w:val="clear" w:color="auto" w:fill="auto"/>
            <w:vAlign w:val="bottom"/>
          </w:tcPr>
          <w:p w:rsidR="001C360A" w:rsidRDefault="00AC12D7">
            <w:pPr>
              <w:spacing w:line="0" w:lineRule="atLeast"/>
              <w:ind w:left="720"/>
              <w:rPr>
                <w:rFonts w:ascii="Arial" w:eastAsia="Arial" w:hAnsi="Arial" w:cs="Arial"/>
                <w:sz w:val="26"/>
                <w:szCs w:val="20"/>
              </w:rPr>
            </w:pPr>
            <w:r>
              <w:rPr>
                <w:rFonts w:ascii="Arial" w:eastAsia="Arial" w:hAnsi="Arial" w:cs="Arial"/>
                <w:sz w:val="26"/>
                <w:szCs w:val="20"/>
              </w:rPr>
              <w:t>• If yes to international travel (if applicable), did you travel to any of</w:t>
            </w:r>
          </w:p>
        </w:tc>
        <w:tc>
          <w:tcPr>
            <w:tcW w:w="500" w:type="dxa"/>
            <w:tcBorders>
              <w:left w:val="single" w:sz="8" w:space="0" w:color="auto"/>
              <w:bottom w:val="single" w:sz="8" w:space="0" w:color="auto"/>
              <w:right w:val="single" w:sz="8" w:space="0" w:color="auto"/>
            </w:tcBorders>
            <w:shd w:val="clear" w:color="auto" w:fill="auto"/>
            <w:vAlign w:val="bottom"/>
          </w:tcPr>
          <w:p w:rsidR="001C360A" w:rsidRDefault="001C360A">
            <w:pPr>
              <w:spacing w:line="0" w:lineRule="atLeast"/>
              <w:rPr>
                <w:rFonts w:cs="Arial"/>
                <w:sz w:val="14"/>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 w:val="14"/>
                <w:szCs w:val="20"/>
              </w:rPr>
            </w:pPr>
          </w:p>
        </w:tc>
        <w:tc>
          <w:tcPr>
            <w:tcW w:w="480" w:type="dxa"/>
            <w:tcBorders>
              <w:bottom w:val="single" w:sz="8" w:space="0" w:color="auto"/>
              <w:right w:val="single" w:sz="8" w:space="0" w:color="auto"/>
            </w:tcBorders>
            <w:shd w:val="clear" w:color="auto" w:fill="auto"/>
            <w:vAlign w:val="bottom"/>
          </w:tcPr>
          <w:p w:rsidR="001C360A" w:rsidRDefault="001C360A">
            <w:pPr>
              <w:spacing w:line="0" w:lineRule="atLeast"/>
              <w:rPr>
                <w:rFonts w:cs="Arial"/>
                <w:sz w:val="14"/>
                <w:szCs w:val="20"/>
              </w:rPr>
            </w:pPr>
          </w:p>
        </w:tc>
      </w:tr>
      <w:tr w:rsidR="001B73B5">
        <w:trPr>
          <w:trHeight w:val="440"/>
        </w:trPr>
        <w:tc>
          <w:tcPr>
            <w:tcW w:w="8880" w:type="dxa"/>
            <w:vMerge/>
            <w:shd w:val="clear" w:color="auto" w:fill="auto"/>
            <w:vAlign w:val="bottom"/>
          </w:tcPr>
          <w:p w:rsidR="001C360A" w:rsidRDefault="001C360A">
            <w:pPr>
              <w:spacing w:line="0" w:lineRule="atLeast"/>
              <w:rPr>
                <w:rFonts w:cs="Arial"/>
                <w:szCs w:val="20"/>
              </w:rPr>
            </w:pPr>
          </w:p>
        </w:tc>
        <w:tc>
          <w:tcPr>
            <w:tcW w:w="50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w w:val="96"/>
                <w:szCs w:val="20"/>
              </w:rPr>
            </w:pPr>
            <w:r>
              <w:rPr>
                <w:rFonts w:ascii="Arial" w:eastAsia="Arial" w:hAnsi="Arial" w:cs="Arial"/>
                <w:w w:val="96"/>
                <w:szCs w:val="20"/>
              </w:rPr>
              <w:t>Yes</w:t>
            </w:r>
          </w:p>
        </w:tc>
        <w:tc>
          <w:tcPr>
            <w:tcW w:w="440" w:type="dxa"/>
            <w:shd w:val="clear" w:color="auto" w:fill="auto"/>
            <w:vAlign w:val="bottom"/>
          </w:tcPr>
          <w:p w:rsidR="001C360A" w:rsidRDefault="001C360A">
            <w:pPr>
              <w:spacing w:line="0" w:lineRule="atLeast"/>
              <w:rPr>
                <w:rFonts w:cs="Arial"/>
                <w:szCs w:val="20"/>
              </w:rPr>
            </w:pPr>
          </w:p>
        </w:tc>
        <w:tc>
          <w:tcPr>
            <w:tcW w:w="48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szCs w:val="20"/>
              </w:rPr>
            </w:pPr>
            <w:r>
              <w:rPr>
                <w:rFonts w:ascii="Arial" w:eastAsia="Arial" w:hAnsi="Arial" w:cs="Arial"/>
                <w:szCs w:val="20"/>
              </w:rPr>
              <w:t>No</w:t>
            </w:r>
          </w:p>
        </w:tc>
      </w:tr>
      <w:tr w:rsidR="001B73B5">
        <w:trPr>
          <w:trHeight w:val="293"/>
        </w:trPr>
        <w:tc>
          <w:tcPr>
            <w:tcW w:w="8880" w:type="dxa"/>
            <w:shd w:val="clear" w:color="auto" w:fill="auto"/>
            <w:vAlign w:val="bottom"/>
          </w:tcPr>
          <w:p w:rsidR="001C360A" w:rsidRDefault="00AC12D7">
            <w:pPr>
              <w:spacing w:line="293" w:lineRule="exact"/>
              <w:ind w:left="840"/>
              <w:rPr>
                <w:rFonts w:ascii="Arial" w:eastAsia="Arial" w:hAnsi="Arial" w:cs="Arial"/>
                <w:sz w:val="26"/>
                <w:szCs w:val="20"/>
              </w:rPr>
            </w:pPr>
            <w:r>
              <w:rPr>
                <w:rFonts w:ascii="Arial" w:eastAsia="Arial" w:hAnsi="Arial" w:cs="Arial"/>
                <w:sz w:val="26"/>
                <w:szCs w:val="20"/>
              </w:rPr>
              <w:t>the countries listed on the CDC website with a Travel level 2 or 3</w:t>
            </w:r>
          </w:p>
        </w:tc>
        <w:tc>
          <w:tcPr>
            <w:tcW w:w="500" w:type="dxa"/>
            <w:tcBorders>
              <w:left w:val="single" w:sz="8" w:space="0" w:color="auto"/>
              <w:right w:val="single" w:sz="8" w:space="0" w:color="auto"/>
            </w:tcBorders>
            <w:shd w:val="clear" w:color="auto" w:fill="auto"/>
            <w:vAlign w:val="bottom"/>
          </w:tcPr>
          <w:p w:rsidR="001C360A" w:rsidRDefault="001C360A">
            <w:pPr>
              <w:spacing w:line="0" w:lineRule="atLeast"/>
              <w:rPr>
                <w:rFonts w:cs="Arial"/>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Cs w:val="20"/>
              </w:rPr>
            </w:pPr>
          </w:p>
        </w:tc>
        <w:tc>
          <w:tcPr>
            <w:tcW w:w="480" w:type="dxa"/>
            <w:tcBorders>
              <w:right w:val="single" w:sz="8" w:space="0" w:color="auto"/>
            </w:tcBorders>
            <w:shd w:val="clear" w:color="auto" w:fill="auto"/>
            <w:vAlign w:val="bottom"/>
          </w:tcPr>
          <w:p w:rsidR="001C360A" w:rsidRDefault="001C360A">
            <w:pPr>
              <w:spacing w:line="0" w:lineRule="atLeast"/>
              <w:rPr>
                <w:rFonts w:cs="Arial"/>
                <w:szCs w:val="20"/>
              </w:rPr>
            </w:pPr>
          </w:p>
        </w:tc>
      </w:tr>
      <w:tr w:rsidR="001B73B5">
        <w:trPr>
          <w:trHeight w:val="167"/>
        </w:trPr>
        <w:tc>
          <w:tcPr>
            <w:tcW w:w="8880" w:type="dxa"/>
            <w:vMerge w:val="restart"/>
            <w:shd w:val="clear" w:color="auto" w:fill="auto"/>
            <w:vAlign w:val="bottom"/>
          </w:tcPr>
          <w:p w:rsidR="001C360A" w:rsidRDefault="00AC12D7">
            <w:pPr>
              <w:spacing w:line="0" w:lineRule="atLeast"/>
              <w:ind w:left="840"/>
              <w:rPr>
                <w:rFonts w:ascii="Arial" w:eastAsia="Arial" w:hAnsi="Arial" w:cs="Arial"/>
                <w:sz w:val="26"/>
                <w:szCs w:val="20"/>
              </w:rPr>
            </w:pPr>
            <w:r>
              <w:rPr>
                <w:rFonts w:ascii="Arial" w:eastAsia="Arial" w:hAnsi="Arial" w:cs="Arial"/>
                <w:sz w:val="26"/>
                <w:szCs w:val="20"/>
              </w:rPr>
              <w:t>Health Notice?</w:t>
            </w:r>
          </w:p>
        </w:tc>
        <w:tc>
          <w:tcPr>
            <w:tcW w:w="500" w:type="dxa"/>
            <w:tcBorders>
              <w:left w:val="single" w:sz="8" w:space="0" w:color="auto"/>
              <w:bottom w:val="single" w:sz="8" w:space="0" w:color="auto"/>
              <w:right w:val="single" w:sz="8" w:space="0" w:color="auto"/>
            </w:tcBorders>
            <w:shd w:val="clear" w:color="auto" w:fill="auto"/>
            <w:vAlign w:val="bottom"/>
          </w:tcPr>
          <w:p w:rsidR="001C360A" w:rsidRDefault="001C360A">
            <w:pPr>
              <w:spacing w:line="0" w:lineRule="atLeast"/>
              <w:rPr>
                <w:rFonts w:cs="Arial"/>
                <w:sz w:val="14"/>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 w:val="14"/>
                <w:szCs w:val="20"/>
              </w:rPr>
            </w:pPr>
          </w:p>
        </w:tc>
        <w:tc>
          <w:tcPr>
            <w:tcW w:w="480" w:type="dxa"/>
            <w:tcBorders>
              <w:bottom w:val="single" w:sz="8" w:space="0" w:color="auto"/>
              <w:right w:val="single" w:sz="8" w:space="0" w:color="auto"/>
            </w:tcBorders>
            <w:shd w:val="clear" w:color="auto" w:fill="auto"/>
            <w:vAlign w:val="bottom"/>
          </w:tcPr>
          <w:p w:rsidR="001C360A" w:rsidRDefault="001C360A">
            <w:pPr>
              <w:spacing w:line="0" w:lineRule="atLeast"/>
              <w:rPr>
                <w:rFonts w:cs="Arial"/>
                <w:sz w:val="14"/>
                <w:szCs w:val="20"/>
              </w:rPr>
            </w:pPr>
          </w:p>
        </w:tc>
      </w:tr>
      <w:tr w:rsidR="001B73B5">
        <w:trPr>
          <w:trHeight w:val="125"/>
        </w:trPr>
        <w:tc>
          <w:tcPr>
            <w:tcW w:w="8880" w:type="dxa"/>
            <w:vMerge/>
            <w:shd w:val="clear" w:color="auto" w:fill="auto"/>
            <w:vAlign w:val="bottom"/>
          </w:tcPr>
          <w:p w:rsidR="001C360A" w:rsidRDefault="001C360A">
            <w:pPr>
              <w:spacing w:line="0" w:lineRule="atLeast"/>
              <w:rPr>
                <w:rFonts w:cs="Arial"/>
                <w:sz w:val="10"/>
                <w:szCs w:val="20"/>
              </w:rPr>
            </w:pPr>
          </w:p>
        </w:tc>
        <w:tc>
          <w:tcPr>
            <w:tcW w:w="500" w:type="dxa"/>
            <w:vMerge w:val="restart"/>
            <w:shd w:val="clear" w:color="auto" w:fill="auto"/>
            <w:vAlign w:val="bottom"/>
          </w:tcPr>
          <w:p w:rsidR="001C360A" w:rsidRDefault="00AC12D7">
            <w:pPr>
              <w:spacing w:line="0" w:lineRule="atLeast"/>
              <w:ind w:left="60"/>
              <w:rPr>
                <w:rFonts w:ascii="Arial" w:eastAsia="Arial" w:hAnsi="Arial" w:cs="Arial"/>
                <w:w w:val="96"/>
                <w:szCs w:val="20"/>
              </w:rPr>
            </w:pPr>
            <w:r>
              <w:rPr>
                <w:rFonts w:ascii="Arial" w:eastAsia="Arial" w:hAnsi="Arial" w:cs="Arial"/>
                <w:w w:val="96"/>
                <w:szCs w:val="20"/>
              </w:rPr>
              <w:t>Yes</w:t>
            </w:r>
          </w:p>
        </w:tc>
        <w:tc>
          <w:tcPr>
            <w:tcW w:w="440" w:type="dxa"/>
            <w:shd w:val="clear" w:color="auto" w:fill="auto"/>
            <w:vAlign w:val="bottom"/>
          </w:tcPr>
          <w:p w:rsidR="001C360A" w:rsidRDefault="001C360A">
            <w:pPr>
              <w:spacing w:line="0" w:lineRule="atLeast"/>
              <w:rPr>
                <w:rFonts w:cs="Arial"/>
                <w:sz w:val="10"/>
                <w:szCs w:val="20"/>
              </w:rPr>
            </w:pPr>
          </w:p>
        </w:tc>
        <w:tc>
          <w:tcPr>
            <w:tcW w:w="480" w:type="dxa"/>
            <w:vMerge w:val="restart"/>
            <w:shd w:val="clear" w:color="auto" w:fill="auto"/>
            <w:vAlign w:val="bottom"/>
          </w:tcPr>
          <w:p w:rsidR="001C360A" w:rsidRDefault="00AC12D7">
            <w:pPr>
              <w:spacing w:line="0" w:lineRule="atLeast"/>
              <w:ind w:left="60"/>
              <w:rPr>
                <w:rFonts w:ascii="Arial" w:eastAsia="Arial" w:hAnsi="Arial" w:cs="Arial"/>
                <w:szCs w:val="20"/>
              </w:rPr>
            </w:pPr>
            <w:r>
              <w:rPr>
                <w:rFonts w:ascii="Arial" w:eastAsia="Arial" w:hAnsi="Arial" w:cs="Arial"/>
                <w:szCs w:val="20"/>
              </w:rPr>
              <w:t>No</w:t>
            </w:r>
          </w:p>
        </w:tc>
      </w:tr>
      <w:tr w:rsidR="001B73B5">
        <w:trPr>
          <w:trHeight w:val="900"/>
        </w:trPr>
        <w:tc>
          <w:tcPr>
            <w:tcW w:w="8880" w:type="dxa"/>
            <w:shd w:val="clear" w:color="auto" w:fill="auto"/>
            <w:vAlign w:val="bottom"/>
          </w:tcPr>
          <w:p w:rsidR="001C360A" w:rsidRDefault="00AC12D7">
            <w:pPr>
              <w:spacing w:line="0" w:lineRule="atLeast"/>
              <w:rPr>
                <w:rFonts w:ascii="Arial" w:eastAsia="Arial" w:hAnsi="Arial" w:cs="Arial"/>
                <w:sz w:val="26"/>
                <w:szCs w:val="20"/>
              </w:rPr>
            </w:pPr>
            <w:r>
              <w:rPr>
                <w:rFonts w:ascii="Arial" w:eastAsia="Arial" w:hAnsi="Arial" w:cs="Arial"/>
                <w:sz w:val="26"/>
                <w:szCs w:val="20"/>
              </w:rPr>
              <w:t>2. Had close contact (within approximately 6 feet) with a person who is</w:t>
            </w:r>
          </w:p>
        </w:tc>
        <w:tc>
          <w:tcPr>
            <w:tcW w:w="500" w:type="dxa"/>
            <w:vMerge/>
            <w:tcBorders>
              <w:bottom w:val="single" w:sz="8" w:space="0" w:color="auto"/>
            </w:tcBorders>
            <w:shd w:val="clear" w:color="auto" w:fill="auto"/>
            <w:vAlign w:val="bottom"/>
          </w:tcPr>
          <w:p w:rsidR="001C360A" w:rsidRDefault="001C360A">
            <w:pPr>
              <w:spacing w:line="0" w:lineRule="atLeast"/>
              <w:rPr>
                <w:rFonts w:cs="Arial"/>
                <w:szCs w:val="20"/>
              </w:rPr>
            </w:pPr>
          </w:p>
        </w:tc>
        <w:tc>
          <w:tcPr>
            <w:tcW w:w="440" w:type="dxa"/>
            <w:shd w:val="clear" w:color="auto" w:fill="auto"/>
            <w:vAlign w:val="bottom"/>
          </w:tcPr>
          <w:p w:rsidR="001C360A" w:rsidRDefault="001C360A">
            <w:pPr>
              <w:spacing w:line="0" w:lineRule="atLeast"/>
              <w:rPr>
                <w:rFonts w:cs="Arial"/>
                <w:szCs w:val="20"/>
              </w:rPr>
            </w:pPr>
          </w:p>
        </w:tc>
        <w:tc>
          <w:tcPr>
            <w:tcW w:w="480" w:type="dxa"/>
            <w:vMerge/>
            <w:tcBorders>
              <w:bottom w:val="single" w:sz="8" w:space="0" w:color="auto"/>
            </w:tcBorders>
            <w:shd w:val="clear" w:color="auto" w:fill="auto"/>
            <w:vAlign w:val="bottom"/>
          </w:tcPr>
          <w:p w:rsidR="001C360A" w:rsidRDefault="001C360A">
            <w:pPr>
              <w:spacing w:line="0" w:lineRule="atLeast"/>
              <w:rPr>
                <w:rFonts w:cs="Arial"/>
                <w:szCs w:val="20"/>
              </w:rPr>
            </w:pPr>
          </w:p>
        </w:tc>
      </w:tr>
      <w:tr w:rsidR="001B73B5">
        <w:trPr>
          <w:trHeight w:val="333"/>
        </w:trPr>
        <w:tc>
          <w:tcPr>
            <w:tcW w:w="8880" w:type="dxa"/>
            <w:shd w:val="clear" w:color="auto" w:fill="auto"/>
            <w:vAlign w:val="bottom"/>
          </w:tcPr>
          <w:p w:rsidR="001C360A" w:rsidRDefault="00AC12D7">
            <w:pPr>
              <w:spacing w:line="299" w:lineRule="exact"/>
              <w:rPr>
                <w:rFonts w:ascii="Arial" w:eastAsia="Arial" w:hAnsi="Arial" w:cs="Arial"/>
                <w:sz w:val="26"/>
                <w:szCs w:val="20"/>
              </w:rPr>
            </w:pPr>
            <w:r>
              <w:rPr>
                <w:rFonts w:ascii="Arial" w:eastAsia="Arial" w:hAnsi="Arial" w:cs="Arial"/>
                <w:sz w:val="26"/>
                <w:szCs w:val="20"/>
              </w:rPr>
              <w:t>under investigation for or confirmed to have COVID-19? If so, when was the</w:t>
            </w:r>
          </w:p>
        </w:tc>
        <w:tc>
          <w:tcPr>
            <w:tcW w:w="500" w:type="dxa"/>
            <w:tcBorders>
              <w:left w:val="single" w:sz="8" w:space="0" w:color="auto"/>
              <w:right w:val="single" w:sz="8" w:space="0" w:color="auto"/>
            </w:tcBorders>
            <w:shd w:val="clear" w:color="auto" w:fill="auto"/>
            <w:vAlign w:val="bottom"/>
          </w:tcPr>
          <w:p w:rsidR="001C360A" w:rsidRDefault="001C360A">
            <w:pPr>
              <w:spacing w:line="0" w:lineRule="atLeast"/>
              <w:rPr>
                <w:rFonts w:cs="Arial"/>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Cs w:val="20"/>
              </w:rPr>
            </w:pPr>
          </w:p>
        </w:tc>
        <w:tc>
          <w:tcPr>
            <w:tcW w:w="480" w:type="dxa"/>
            <w:tcBorders>
              <w:right w:val="single" w:sz="8" w:space="0" w:color="auto"/>
            </w:tcBorders>
            <w:shd w:val="clear" w:color="auto" w:fill="auto"/>
            <w:vAlign w:val="bottom"/>
          </w:tcPr>
          <w:p w:rsidR="001C360A" w:rsidRDefault="001C360A">
            <w:pPr>
              <w:spacing w:line="0" w:lineRule="atLeast"/>
              <w:rPr>
                <w:rFonts w:cs="Arial"/>
                <w:szCs w:val="20"/>
              </w:rPr>
            </w:pPr>
          </w:p>
        </w:tc>
      </w:tr>
      <w:tr w:rsidR="001B73B5">
        <w:trPr>
          <w:trHeight w:val="127"/>
        </w:trPr>
        <w:tc>
          <w:tcPr>
            <w:tcW w:w="8880" w:type="dxa"/>
            <w:vMerge w:val="restart"/>
            <w:shd w:val="clear" w:color="auto" w:fill="auto"/>
            <w:vAlign w:val="bottom"/>
          </w:tcPr>
          <w:p w:rsidR="001C360A" w:rsidRDefault="00AC12D7">
            <w:pPr>
              <w:spacing w:line="0" w:lineRule="atLeast"/>
              <w:rPr>
                <w:rFonts w:ascii="Arial" w:eastAsia="Arial" w:hAnsi="Arial" w:cs="Arial"/>
                <w:sz w:val="26"/>
                <w:szCs w:val="20"/>
              </w:rPr>
            </w:pPr>
            <w:r>
              <w:rPr>
                <w:rFonts w:ascii="Arial" w:eastAsia="Arial" w:hAnsi="Arial" w:cs="Arial"/>
                <w:sz w:val="26"/>
                <w:szCs w:val="20"/>
              </w:rPr>
              <w:t>last contact made?</w:t>
            </w:r>
          </w:p>
        </w:tc>
        <w:tc>
          <w:tcPr>
            <w:tcW w:w="500" w:type="dxa"/>
            <w:tcBorders>
              <w:left w:val="single" w:sz="8" w:space="0" w:color="auto"/>
              <w:bottom w:val="single" w:sz="8" w:space="0" w:color="auto"/>
              <w:right w:val="single" w:sz="8" w:space="0" w:color="auto"/>
            </w:tcBorders>
            <w:shd w:val="clear" w:color="auto" w:fill="auto"/>
            <w:vAlign w:val="bottom"/>
          </w:tcPr>
          <w:p w:rsidR="001C360A" w:rsidRDefault="001C360A">
            <w:pPr>
              <w:spacing w:line="0" w:lineRule="atLeast"/>
              <w:rPr>
                <w:rFonts w:cs="Arial"/>
                <w:sz w:val="11"/>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 w:val="11"/>
                <w:szCs w:val="20"/>
              </w:rPr>
            </w:pPr>
          </w:p>
        </w:tc>
        <w:tc>
          <w:tcPr>
            <w:tcW w:w="480" w:type="dxa"/>
            <w:tcBorders>
              <w:bottom w:val="single" w:sz="8" w:space="0" w:color="auto"/>
              <w:right w:val="single" w:sz="8" w:space="0" w:color="auto"/>
            </w:tcBorders>
            <w:shd w:val="clear" w:color="auto" w:fill="auto"/>
            <w:vAlign w:val="bottom"/>
          </w:tcPr>
          <w:p w:rsidR="001C360A" w:rsidRDefault="001C360A">
            <w:pPr>
              <w:spacing w:line="0" w:lineRule="atLeast"/>
              <w:rPr>
                <w:rFonts w:cs="Arial"/>
                <w:sz w:val="11"/>
                <w:szCs w:val="20"/>
              </w:rPr>
            </w:pPr>
          </w:p>
        </w:tc>
      </w:tr>
      <w:tr w:rsidR="001B73B5">
        <w:trPr>
          <w:trHeight w:val="165"/>
        </w:trPr>
        <w:tc>
          <w:tcPr>
            <w:tcW w:w="8880" w:type="dxa"/>
            <w:vMerge/>
            <w:shd w:val="clear" w:color="auto" w:fill="auto"/>
            <w:vAlign w:val="bottom"/>
          </w:tcPr>
          <w:p w:rsidR="001C360A" w:rsidRDefault="001C360A">
            <w:pPr>
              <w:spacing w:line="0" w:lineRule="atLeast"/>
              <w:rPr>
                <w:rFonts w:cs="Arial"/>
                <w:sz w:val="14"/>
                <w:szCs w:val="20"/>
              </w:rPr>
            </w:pPr>
          </w:p>
        </w:tc>
        <w:tc>
          <w:tcPr>
            <w:tcW w:w="500" w:type="dxa"/>
            <w:shd w:val="clear" w:color="auto" w:fill="auto"/>
            <w:vAlign w:val="bottom"/>
          </w:tcPr>
          <w:p w:rsidR="001C360A" w:rsidRDefault="001C360A">
            <w:pPr>
              <w:spacing w:line="0" w:lineRule="atLeast"/>
              <w:rPr>
                <w:rFonts w:cs="Arial"/>
                <w:sz w:val="14"/>
                <w:szCs w:val="20"/>
              </w:rPr>
            </w:pPr>
          </w:p>
        </w:tc>
        <w:tc>
          <w:tcPr>
            <w:tcW w:w="440" w:type="dxa"/>
            <w:shd w:val="clear" w:color="auto" w:fill="auto"/>
            <w:vAlign w:val="bottom"/>
          </w:tcPr>
          <w:p w:rsidR="001C360A" w:rsidRDefault="001C360A">
            <w:pPr>
              <w:spacing w:line="0" w:lineRule="atLeast"/>
              <w:rPr>
                <w:rFonts w:cs="Arial"/>
                <w:sz w:val="14"/>
                <w:szCs w:val="20"/>
              </w:rPr>
            </w:pPr>
          </w:p>
        </w:tc>
        <w:tc>
          <w:tcPr>
            <w:tcW w:w="480" w:type="dxa"/>
            <w:shd w:val="clear" w:color="auto" w:fill="auto"/>
            <w:vAlign w:val="bottom"/>
          </w:tcPr>
          <w:p w:rsidR="001C360A" w:rsidRDefault="001C360A">
            <w:pPr>
              <w:spacing w:line="0" w:lineRule="atLeast"/>
              <w:rPr>
                <w:rFonts w:cs="Arial"/>
                <w:sz w:val="14"/>
                <w:szCs w:val="20"/>
              </w:rPr>
            </w:pPr>
          </w:p>
        </w:tc>
      </w:tr>
      <w:tr w:rsidR="001B73B5">
        <w:trPr>
          <w:trHeight w:val="915"/>
        </w:trPr>
        <w:tc>
          <w:tcPr>
            <w:tcW w:w="8880" w:type="dxa"/>
            <w:shd w:val="clear" w:color="auto" w:fill="auto"/>
            <w:vAlign w:val="bottom"/>
          </w:tcPr>
          <w:p w:rsidR="001C360A" w:rsidRDefault="00AC12D7">
            <w:pPr>
              <w:spacing w:line="299" w:lineRule="exact"/>
              <w:rPr>
                <w:rFonts w:ascii="Arial" w:eastAsia="Arial" w:hAnsi="Arial" w:cs="Arial"/>
                <w:sz w:val="26"/>
                <w:szCs w:val="20"/>
              </w:rPr>
            </w:pPr>
            <w:r>
              <w:rPr>
                <w:rFonts w:ascii="Arial" w:eastAsia="Arial" w:hAnsi="Arial" w:cs="Arial"/>
                <w:sz w:val="26"/>
                <w:szCs w:val="20"/>
              </w:rPr>
              <w:t>3. Had fever, and/ or cough, difficulty breathing,</w:t>
            </w:r>
            <w:r w:rsidR="00E047B6">
              <w:rPr>
                <w:rFonts w:ascii="Arial" w:eastAsia="Arial" w:hAnsi="Arial" w:cs="Arial"/>
                <w:sz w:val="26"/>
                <w:szCs w:val="20"/>
              </w:rPr>
              <w:t xml:space="preserve"> fl</w:t>
            </w:r>
            <w:r>
              <w:rPr>
                <w:rFonts w:ascii="Arial" w:eastAsia="Arial" w:hAnsi="Arial" w:cs="Arial"/>
                <w:sz w:val="26"/>
                <w:szCs w:val="20"/>
              </w:rPr>
              <w:t>u like symptoms, etc.?</w:t>
            </w:r>
          </w:p>
        </w:tc>
        <w:tc>
          <w:tcPr>
            <w:tcW w:w="50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w w:val="96"/>
                <w:szCs w:val="20"/>
              </w:rPr>
            </w:pPr>
            <w:r>
              <w:rPr>
                <w:rFonts w:ascii="Arial" w:eastAsia="Arial" w:hAnsi="Arial" w:cs="Arial"/>
                <w:w w:val="96"/>
                <w:szCs w:val="20"/>
              </w:rPr>
              <w:t>Yes</w:t>
            </w:r>
          </w:p>
        </w:tc>
        <w:tc>
          <w:tcPr>
            <w:tcW w:w="440" w:type="dxa"/>
            <w:shd w:val="clear" w:color="auto" w:fill="auto"/>
            <w:vAlign w:val="bottom"/>
          </w:tcPr>
          <w:p w:rsidR="001C360A" w:rsidRDefault="001C360A">
            <w:pPr>
              <w:spacing w:line="0" w:lineRule="atLeast"/>
              <w:rPr>
                <w:rFonts w:cs="Arial"/>
                <w:szCs w:val="20"/>
              </w:rPr>
            </w:pPr>
          </w:p>
        </w:tc>
        <w:tc>
          <w:tcPr>
            <w:tcW w:w="48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szCs w:val="20"/>
              </w:rPr>
            </w:pPr>
            <w:r>
              <w:rPr>
                <w:rFonts w:ascii="Arial" w:eastAsia="Arial" w:hAnsi="Arial" w:cs="Arial"/>
                <w:szCs w:val="20"/>
              </w:rPr>
              <w:t>No</w:t>
            </w:r>
          </w:p>
        </w:tc>
      </w:tr>
      <w:tr w:rsidR="001B73B5">
        <w:trPr>
          <w:trHeight w:val="460"/>
        </w:trPr>
        <w:tc>
          <w:tcPr>
            <w:tcW w:w="8880" w:type="dxa"/>
            <w:shd w:val="clear" w:color="auto" w:fill="auto"/>
            <w:vAlign w:val="bottom"/>
          </w:tcPr>
          <w:p w:rsidR="001C360A" w:rsidRDefault="001C360A">
            <w:pPr>
              <w:spacing w:line="0" w:lineRule="atLeast"/>
              <w:rPr>
                <w:rFonts w:cs="Arial"/>
                <w:szCs w:val="20"/>
              </w:rPr>
            </w:pPr>
          </w:p>
        </w:tc>
        <w:tc>
          <w:tcPr>
            <w:tcW w:w="500" w:type="dxa"/>
            <w:tcBorders>
              <w:left w:val="single" w:sz="8" w:space="0" w:color="auto"/>
              <w:bottom w:val="single" w:sz="8" w:space="0" w:color="auto"/>
              <w:right w:val="single" w:sz="8" w:space="0" w:color="auto"/>
            </w:tcBorders>
            <w:shd w:val="clear" w:color="auto" w:fill="auto"/>
            <w:vAlign w:val="bottom"/>
          </w:tcPr>
          <w:p w:rsidR="001C360A" w:rsidRDefault="001C360A">
            <w:pPr>
              <w:spacing w:line="0" w:lineRule="atLeast"/>
              <w:rPr>
                <w:rFonts w:cs="Arial"/>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Cs w:val="20"/>
              </w:rPr>
            </w:pPr>
          </w:p>
        </w:tc>
        <w:tc>
          <w:tcPr>
            <w:tcW w:w="480" w:type="dxa"/>
            <w:tcBorders>
              <w:bottom w:val="single" w:sz="8" w:space="0" w:color="auto"/>
              <w:right w:val="single" w:sz="8" w:space="0" w:color="auto"/>
            </w:tcBorders>
            <w:shd w:val="clear" w:color="auto" w:fill="auto"/>
            <w:vAlign w:val="bottom"/>
          </w:tcPr>
          <w:p w:rsidR="001C360A" w:rsidRDefault="001C360A">
            <w:pPr>
              <w:spacing w:line="0" w:lineRule="atLeast"/>
              <w:rPr>
                <w:rFonts w:cs="Arial"/>
                <w:szCs w:val="20"/>
              </w:rPr>
            </w:pPr>
          </w:p>
        </w:tc>
      </w:tr>
    </w:tbl>
    <w:p w:rsidR="001C360A" w:rsidRDefault="001C360A">
      <w:pPr>
        <w:spacing w:line="60" w:lineRule="exact"/>
        <w:rPr>
          <w:rFonts w:cs="Arial"/>
          <w:sz w:val="20"/>
          <w:szCs w:val="20"/>
        </w:rPr>
      </w:pPr>
    </w:p>
    <w:p w:rsidR="001C360A" w:rsidRDefault="00AC12D7">
      <w:pPr>
        <w:numPr>
          <w:ilvl w:val="0"/>
          <w:numId w:val="22"/>
        </w:numPr>
        <w:tabs>
          <w:tab w:val="left" w:pos="120"/>
        </w:tabs>
        <w:spacing w:line="0" w:lineRule="atLeast"/>
        <w:ind w:left="120" w:hanging="120"/>
        <w:rPr>
          <w:rFonts w:ascii="Arial" w:eastAsia="Arial" w:hAnsi="Arial" w:cs="Arial"/>
          <w:sz w:val="26"/>
          <w:szCs w:val="20"/>
        </w:rPr>
      </w:pPr>
      <w:r>
        <w:rPr>
          <w:rFonts w:ascii="Arial" w:eastAsia="Arial" w:hAnsi="Arial" w:cs="Arial"/>
          <w:sz w:val="26"/>
          <w:szCs w:val="20"/>
        </w:rPr>
        <w:t>If the answers to Q1 and Q2 are “YES”</w:t>
      </w:r>
    </w:p>
    <w:p w:rsidR="001C360A" w:rsidRDefault="001C360A">
      <w:pPr>
        <w:spacing w:line="13" w:lineRule="exact"/>
        <w:rPr>
          <w:rFonts w:ascii="Arial" w:eastAsia="Arial" w:hAnsi="Arial" w:cs="Arial"/>
          <w:sz w:val="26"/>
          <w:szCs w:val="20"/>
        </w:rPr>
      </w:pPr>
    </w:p>
    <w:p w:rsidR="001C360A" w:rsidRDefault="00AC12D7">
      <w:pPr>
        <w:numPr>
          <w:ilvl w:val="1"/>
          <w:numId w:val="22"/>
        </w:numPr>
        <w:tabs>
          <w:tab w:val="left" w:pos="840"/>
        </w:tabs>
        <w:spacing w:line="0" w:lineRule="atLeast"/>
        <w:ind w:left="840" w:hanging="120"/>
        <w:rPr>
          <w:rFonts w:ascii="Arial" w:eastAsia="Arial" w:hAnsi="Arial" w:cs="Arial"/>
          <w:sz w:val="26"/>
          <w:szCs w:val="20"/>
        </w:rPr>
      </w:pPr>
      <w:r>
        <w:rPr>
          <w:rFonts w:ascii="Arial" w:eastAsia="Arial" w:hAnsi="Arial" w:cs="Arial"/>
          <w:sz w:val="26"/>
          <w:szCs w:val="20"/>
        </w:rPr>
        <w:t>Inform Study PI.</w:t>
      </w:r>
    </w:p>
    <w:p w:rsidR="001C360A" w:rsidRDefault="001C360A">
      <w:pPr>
        <w:spacing w:line="325" w:lineRule="exact"/>
        <w:rPr>
          <w:rFonts w:ascii="Arial" w:eastAsia="Arial" w:hAnsi="Arial" w:cs="Arial"/>
          <w:sz w:val="26"/>
          <w:szCs w:val="20"/>
        </w:rPr>
      </w:pPr>
    </w:p>
    <w:p w:rsidR="001C360A" w:rsidRDefault="00AC12D7">
      <w:pPr>
        <w:numPr>
          <w:ilvl w:val="0"/>
          <w:numId w:val="22"/>
        </w:numPr>
        <w:tabs>
          <w:tab w:val="left" w:pos="240"/>
        </w:tabs>
        <w:spacing w:line="0" w:lineRule="atLeast"/>
        <w:ind w:left="240" w:hanging="240"/>
        <w:rPr>
          <w:rFonts w:ascii="Arial" w:eastAsia="Arial" w:hAnsi="Arial" w:cs="Arial"/>
          <w:sz w:val="26"/>
          <w:szCs w:val="20"/>
        </w:rPr>
      </w:pPr>
      <w:r>
        <w:rPr>
          <w:rFonts w:ascii="Arial" w:eastAsia="Arial" w:hAnsi="Arial" w:cs="Arial"/>
          <w:sz w:val="26"/>
          <w:szCs w:val="20"/>
        </w:rPr>
        <w:t>If “YES” is answered to either Q3 or Q4:</w:t>
      </w:r>
    </w:p>
    <w:p w:rsidR="001C360A" w:rsidRDefault="001C360A">
      <w:pPr>
        <w:spacing w:line="13" w:lineRule="exact"/>
        <w:rPr>
          <w:rFonts w:ascii="Arial" w:eastAsia="Arial" w:hAnsi="Arial" w:cs="Arial"/>
          <w:sz w:val="26"/>
          <w:szCs w:val="20"/>
        </w:rPr>
      </w:pPr>
    </w:p>
    <w:p w:rsidR="001C360A" w:rsidRDefault="00AC12D7">
      <w:pPr>
        <w:numPr>
          <w:ilvl w:val="1"/>
          <w:numId w:val="22"/>
        </w:numPr>
        <w:tabs>
          <w:tab w:val="left" w:pos="898"/>
        </w:tabs>
        <w:spacing w:line="250" w:lineRule="auto"/>
        <w:ind w:left="880" w:right="20" w:hanging="160"/>
        <w:rPr>
          <w:rFonts w:ascii="Arial" w:eastAsia="Arial" w:hAnsi="Arial" w:cs="Arial"/>
          <w:sz w:val="26"/>
          <w:szCs w:val="20"/>
        </w:rPr>
      </w:pPr>
      <w:r>
        <w:rPr>
          <w:rFonts w:ascii="Arial" w:eastAsia="Arial" w:hAnsi="Arial" w:cs="Arial"/>
          <w:sz w:val="26"/>
          <w:szCs w:val="20"/>
        </w:rPr>
        <w:t>Inform the participant that their visit will be rescheduled for another time, after at least 14 days and/or after symptoms have resolved.</w:t>
      </w:r>
    </w:p>
    <w:p w:rsidR="001C360A" w:rsidRDefault="001C360A">
      <w:pPr>
        <w:spacing w:line="1" w:lineRule="exact"/>
        <w:rPr>
          <w:rFonts w:ascii="Arial" w:eastAsia="Arial" w:hAnsi="Arial" w:cs="Arial"/>
          <w:sz w:val="26"/>
          <w:szCs w:val="20"/>
        </w:rPr>
      </w:pPr>
    </w:p>
    <w:p w:rsidR="001C360A" w:rsidRDefault="00AC12D7">
      <w:pPr>
        <w:numPr>
          <w:ilvl w:val="1"/>
          <w:numId w:val="22"/>
        </w:numPr>
        <w:tabs>
          <w:tab w:val="left" w:pos="840"/>
        </w:tabs>
        <w:spacing w:line="0" w:lineRule="atLeast"/>
        <w:ind w:left="840" w:hanging="120"/>
        <w:rPr>
          <w:rFonts w:ascii="Arial" w:eastAsia="Arial" w:hAnsi="Arial" w:cs="Arial"/>
          <w:sz w:val="26"/>
          <w:szCs w:val="20"/>
        </w:rPr>
      </w:pPr>
      <w:r>
        <w:rPr>
          <w:rFonts w:ascii="Arial" w:eastAsia="Arial" w:hAnsi="Arial" w:cs="Arial"/>
          <w:sz w:val="26"/>
          <w:szCs w:val="20"/>
        </w:rPr>
        <w:t>Instruct participant to call the local health department.</w:t>
      </w:r>
    </w:p>
    <w:p w:rsidR="001C360A" w:rsidRDefault="001C360A">
      <w:pPr>
        <w:spacing w:line="13" w:lineRule="exact"/>
        <w:rPr>
          <w:rFonts w:ascii="Arial" w:eastAsia="Arial" w:hAnsi="Arial" w:cs="Arial"/>
          <w:sz w:val="26"/>
          <w:szCs w:val="20"/>
        </w:rPr>
      </w:pPr>
    </w:p>
    <w:p w:rsidR="001C360A" w:rsidRDefault="00AC12D7">
      <w:pPr>
        <w:numPr>
          <w:ilvl w:val="1"/>
          <w:numId w:val="22"/>
        </w:numPr>
        <w:tabs>
          <w:tab w:val="left" w:pos="900"/>
        </w:tabs>
        <w:spacing w:line="0" w:lineRule="atLeast"/>
        <w:ind w:left="900" w:hanging="180"/>
        <w:rPr>
          <w:rFonts w:ascii="Arial" w:eastAsia="Arial" w:hAnsi="Arial" w:cs="Arial"/>
          <w:sz w:val="26"/>
          <w:szCs w:val="20"/>
        </w:rPr>
      </w:pPr>
      <w:r>
        <w:rPr>
          <w:rFonts w:ascii="Arial" w:eastAsia="Arial" w:hAnsi="Arial" w:cs="Arial"/>
          <w:sz w:val="26"/>
          <w:szCs w:val="20"/>
        </w:rPr>
        <w:t>Inform the study PI.</w:t>
      </w:r>
    </w:p>
    <w:p w:rsidR="001C360A" w:rsidRDefault="001C360A">
      <w:pPr>
        <w:spacing w:line="13" w:lineRule="exact"/>
        <w:rPr>
          <w:rFonts w:cs="Arial"/>
          <w:sz w:val="20"/>
          <w:szCs w:val="20"/>
        </w:rPr>
      </w:pPr>
    </w:p>
    <w:p w:rsidR="001C360A" w:rsidRDefault="00AC12D7" w:rsidP="00AC12D7">
      <w:pPr>
        <w:spacing w:line="0" w:lineRule="atLeast"/>
        <w:rPr>
          <w:rFonts w:ascii="Arial" w:eastAsia="Arial" w:hAnsi="Arial" w:cs="Arial"/>
          <w:sz w:val="26"/>
          <w:szCs w:val="20"/>
        </w:rPr>
      </w:pPr>
      <w:r>
        <w:rPr>
          <w:rFonts w:ascii="Arial" w:eastAsia="Arial" w:hAnsi="Arial" w:cs="Arial"/>
          <w:sz w:val="26"/>
          <w:szCs w:val="20"/>
        </w:rPr>
        <w:t>•  If the answers are “NO” to ALL the above questions:</w:t>
      </w:r>
    </w:p>
    <w:p w:rsidR="001C360A" w:rsidRDefault="001C360A">
      <w:pPr>
        <w:spacing w:line="13" w:lineRule="exact"/>
        <w:rPr>
          <w:rFonts w:cs="Arial"/>
          <w:sz w:val="20"/>
          <w:szCs w:val="20"/>
        </w:rPr>
      </w:pPr>
    </w:p>
    <w:p w:rsidR="001C360A" w:rsidRDefault="00AC12D7">
      <w:pPr>
        <w:numPr>
          <w:ilvl w:val="0"/>
          <w:numId w:val="23"/>
        </w:numPr>
        <w:tabs>
          <w:tab w:val="left" w:pos="900"/>
        </w:tabs>
        <w:spacing w:line="0" w:lineRule="atLeast"/>
        <w:ind w:left="900" w:hanging="180"/>
        <w:rPr>
          <w:rFonts w:ascii="Arial" w:eastAsia="Arial" w:hAnsi="Arial" w:cs="Arial"/>
          <w:sz w:val="26"/>
          <w:szCs w:val="20"/>
        </w:rPr>
      </w:pPr>
      <w:r>
        <w:rPr>
          <w:rFonts w:ascii="Arial" w:eastAsia="Arial" w:hAnsi="Arial" w:cs="Arial"/>
          <w:sz w:val="26"/>
          <w:szCs w:val="20"/>
        </w:rPr>
        <w:t>Proceed to take participant’s temperature.</w:t>
      </w:r>
    </w:p>
    <w:p w:rsidR="001C360A" w:rsidRDefault="001C360A">
      <w:pPr>
        <w:spacing w:line="13" w:lineRule="exact"/>
        <w:rPr>
          <w:rFonts w:ascii="Arial" w:eastAsia="Arial" w:hAnsi="Arial" w:cs="Arial"/>
          <w:sz w:val="26"/>
          <w:szCs w:val="20"/>
        </w:rPr>
      </w:pPr>
    </w:p>
    <w:p w:rsidR="001C360A" w:rsidRDefault="00AC12D7">
      <w:pPr>
        <w:numPr>
          <w:ilvl w:val="0"/>
          <w:numId w:val="23"/>
        </w:numPr>
        <w:tabs>
          <w:tab w:val="left" w:pos="843"/>
        </w:tabs>
        <w:spacing w:line="312" w:lineRule="exact"/>
        <w:ind w:left="880" w:hanging="160"/>
        <w:rPr>
          <w:rFonts w:ascii="Arial" w:eastAsia="Arial" w:hAnsi="Arial" w:cs="Arial"/>
          <w:sz w:val="25"/>
          <w:szCs w:val="20"/>
        </w:rPr>
      </w:pPr>
      <w:r>
        <w:rPr>
          <w:rFonts w:ascii="Arial" w:eastAsia="Arial" w:hAnsi="Arial" w:cs="Arial"/>
          <w:sz w:val="25"/>
          <w:szCs w:val="20"/>
        </w:rPr>
        <w:t>If temporal artery temperature is 100.4° F (38° C) or higher, staff will not conduct study visit and provide participant information on contacting the local health department.</w:t>
      </w:r>
    </w:p>
    <w:p w:rsidR="001C360A" w:rsidRDefault="00AC12D7">
      <w:pPr>
        <w:spacing w:line="20" w:lineRule="exact"/>
        <w:rPr>
          <w:rFonts w:cs="Arial"/>
          <w:sz w:val="20"/>
          <w:szCs w:val="20"/>
        </w:rPr>
        <w:sectPr w:rsidR="001C360A">
          <w:headerReference w:type="default" r:id="rId140"/>
          <w:footerReference w:type="default" r:id="rId141"/>
          <w:pgSz w:w="12240" w:h="15840"/>
          <w:pgMar w:top="228" w:right="920" w:bottom="1440" w:left="720" w:header="0" w:footer="0" w:gutter="0"/>
          <w:cols w:space="0" w:equalWidth="0">
            <w:col w:w="10600"/>
          </w:cols>
          <w:docGrid w:linePitch="360"/>
        </w:sectPr>
      </w:pPr>
      <w:r>
        <w:rPr>
          <w:rFonts w:ascii="Arial" w:eastAsia="Arial" w:hAnsi="Arial"/>
          <w:noProof/>
          <w:sz w:val="25"/>
        </w:rPr>
        <mc:AlternateContent>
          <mc:Choice Requires="wps">
            <w:drawing>
              <wp:anchor distT="0" distB="0" distL="114300" distR="114300" simplePos="0" relativeHeight="251671552" behindDoc="1" locked="0" layoutInCell="1" allowOverlap="1">
                <wp:simplePos x="0" y="0"/>
                <wp:positionH relativeFrom="page">
                  <wp:align>left</wp:align>
                </wp:positionH>
                <wp:positionV relativeFrom="paragraph">
                  <wp:posOffset>1779905</wp:posOffset>
                </wp:positionV>
                <wp:extent cx="7771765" cy="400050"/>
                <wp:effectExtent l="0" t="0" r="19685" b="1905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765" cy="400050"/>
                        </a:xfrm>
                        <a:prstGeom prst="rect">
                          <a:avLst/>
                        </a:prstGeom>
                        <a:solidFill>
                          <a:srgbClr val="B2D17E"/>
                        </a:solidFill>
                        <a:ln w="9525">
                          <a:solidFill>
                            <a:srgbClr val="FFFFFF"/>
                          </a:solidFill>
                          <a:miter lim="800000"/>
                          <a:headEnd/>
                          <a:tailEnd/>
                        </a:ln>
                      </wps:spPr>
                      <wps:txbx>
                        <w:txbxContent>
                          <w:p w:rsidR="00C80625" w:rsidRDefault="00C80625" w:rsidP="00C80625">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0;margin-top:140.15pt;width:611.95pt;height:31.5pt;z-index:-251644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" fillcolor="#b2d17e" strokecolor="white">
                <v:textbox>
                  <w:txbxContent>
                    <w:p w:rsidR="00C80625" w:rsidRDefault="00C80625" w:rsidP="00C80625">
                      <w:pPr>
                        <w:jc w:val="center"/>
                      </w:pPr>
                    </w:p>
                  </w:txbxContent>
                </v:textbox>
                <w10:wrap anchorx="page"/>
              </v:rect>
            </w:pict>
          </mc:Fallback>
        </mc:AlternateContent>
      </w:r>
    </w:p>
    <w:p w:rsidR="00AC12D7" w:rsidRPr="00417C77" w:rsidRDefault="00AC12D7" w:rsidP="00AC12D7">
      <w:pPr>
        <w:spacing w:after="160" w:line="259" w:lineRule="auto"/>
        <w:rPr>
          <w:rFonts w:asciiTheme="minorHAnsi" w:eastAsiaTheme="minorHAnsi" w:hAnsiTheme="minorHAnsi" w:cstheme="minorBidi"/>
          <w:b/>
          <w:bCs/>
        </w:rPr>
      </w:pPr>
      <w:bookmarkStart w:id="3" w:name="page3"/>
      <w:bookmarkEnd w:id="3"/>
      <w:r w:rsidRPr="00417C77">
        <w:rPr>
          <w:rFonts w:asciiTheme="minorHAnsi" w:eastAsiaTheme="minorHAnsi" w:hAnsiTheme="minorHAnsi" w:cstheme="minorBidi"/>
          <w:b/>
          <w:bCs/>
        </w:rPr>
        <w:lastRenderedPageBreak/>
        <w:t xml:space="preserve">Table </w:t>
      </w:r>
      <w:r>
        <w:rPr>
          <w:rFonts w:asciiTheme="minorHAnsi" w:eastAsiaTheme="minorHAnsi" w:hAnsiTheme="minorHAnsi" w:cstheme="minorBidi"/>
          <w:b/>
          <w:bCs/>
        </w:rPr>
        <w:t>3</w:t>
      </w:r>
      <w:r w:rsidRPr="00417C77">
        <w:rPr>
          <w:rFonts w:asciiTheme="minorHAnsi" w:eastAsiaTheme="minorHAnsi" w:hAnsiTheme="minorHAnsi" w:cstheme="minorBidi"/>
          <w:b/>
          <w:bCs/>
        </w:rPr>
        <w:t>.  Screening for Sites or Organizations Prior to Visiting</w:t>
      </w:r>
    </w:p>
    <w:p w:rsidR="00AC12D7" w:rsidRPr="009628A8" w:rsidRDefault="00AC12D7" w:rsidP="00AC12D7">
      <w:pPr>
        <w:numPr>
          <w:ilvl w:val="0"/>
          <w:numId w:val="17"/>
        </w:numPr>
        <w:spacing w:after="160" w:line="259" w:lineRule="auto"/>
        <w:contextualSpacing/>
        <w:rPr>
          <w:rFonts w:asciiTheme="minorHAnsi" w:eastAsiaTheme="minorHAnsi" w:hAnsiTheme="minorHAnsi" w:cstheme="minorBidi"/>
          <w:bCs/>
        </w:rPr>
      </w:pPr>
      <w:r w:rsidRPr="009628A8">
        <w:rPr>
          <w:rFonts w:asciiTheme="minorHAnsi" w:eastAsiaTheme="minorHAnsi" w:hAnsiTheme="minorHAnsi" w:cstheme="minorBidi"/>
          <w:bCs/>
        </w:rPr>
        <w:t xml:space="preserve">Research </w:t>
      </w:r>
      <w:r>
        <w:rPr>
          <w:rFonts w:asciiTheme="minorHAnsi" w:eastAsiaTheme="minorHAnsi" w:hAnsiTheme="minorHAnsi" w:cstheme="minorBidi"/>
          <w:bCs/>
        </w:rPr>
        <w:t xml:space="preserve">staff </w:t>
      </w:r>
      <w:r w:rsidRPr="009628A8">
        <w:rPr>
          <w:rFonts w:asciiTheme="minorHAnsi" w:eastAsiaTheme="minorHAnsi" w:hAnsiTheme="minorHAnsi" w:cstheme="minorBidi"/>
          <w:bCs/>
        </w:rPr>
        <w:t>will coordinate visit with site representative at least 10 days prior to visit.</w:t>
      </w:r>
    </w:p>
    <w:p w:rsidR="00AC12D7" w:rsidRPr="009628A8" w:rsidRDefault="00AC12D7" w:rsidP="00AC12D7">
      <w:pPr>
        <w:numPr>
          <w:ilvl w:val="0"/>
          <w:numId w:val="17"/>
        </w:numPr>
        <w:spacing w:after="160" w:line="259" w:lineRule="auto"/>
        <w:contextualSpacing/>
        <w:rPr>
          <w:rFonts w:asciiTheme="minorHAnsi" w:eastAsiaTheme="minorHAnsi" w:hAnsiTheme="minorHAnsi" w:cstheme="minorBidi"/>
          <w:bCs/>
        </w:rPr>
      </w:pPr>
      <w:r w:rsidRPr="009628A8">
        <w:rPr>
          <w:rFonts w:asciiTheme="minorHAnsi" w:eastAsiaTheme="minorHAnsi" w:hAnsiTheme="minorHAnsi" w:cstheme="minorBidi"/>
          <w:bCs/>
        </w:rPr>
        <w:t>Site visit will be confirmed 2 days prior to visit</w:t>
      </w:r>
    </w:p>
    <w:p w:rsidR="00AC12D7" w:rsidRPr="009628A8" w:rsidRDefault="00AC12D7" w:rsidP="00AC12D7">
      <w:pPr>
        <w:numPr>
          <w:ilvl w:val="0"/>
          <w:numId w:val="17"/>
        </w:numPr>
        <w:spacing w:after="160" w:line="259" w:lineRule="auto"/>
        <w:contextualSpacing/>
        <w:rPr>
          <w:rFonts w:asciiTheme="minorHAnsi" w:eastAsiaTheme="minorHAnsi" w:hAnsiTheme="minorHAnsi" w:cstheme="minorBidi"/>
          <w:bCs/>
        </w:rPr>
      </w:pPr>
      <w:r w:rsidRPr="009628A8">
        <w:rPr>
          <w:rFonts w:asciiTheme="minorHAnsi" w:eastAsiaTheme="minorHAnsi" w:hAnsiTheme="minorHAnsi" w:cstheme="minorBidi"/>
          <w:bCs/>
        </w:rPr>
        <w:t xml:space="preserve">One day prior to visit, research </w:t>
      </w:r>
      <w:r>
        <w:rPr>
          <w:rFonts w:asciiTheme="minorHAnsi" w:eastAsiaTheme="minorHAnsi" w:hAnsiTheme="minorHAnsi" w:cstheme="minorBidi"/>
          <w:bCs/>
        </w:rPr>
        <w:t xml:space="preserve">staff </w:t>
      </w:r>
      <w:r w:rsidRPr="009628A8">
        <w:rPr>
          <w:rFonts w:asciiTheme="minorHAnsi" w:eastAsiaTheme="minorHAnsi" w:hAnsiTheme="minorHAnsi" w:cstheme="minorBidi"/>
          <w:bCs/>
        </w:rPr>
        <w:t>will call site and confirm:</w:t>
      </w:r>
    </w:p>
    <w:p w:rsidR="00AC12D7" w:rsidRPr="001A4F05" w:rsidRDefault="00AC12D7" w:rsidP="00AC12D7">
      <w:pPr>
        <w:numPr>
          <w:ilvl w:val="0"/>
          <w:numId w:val="18"/>
        </w:numPr>
        <w:tabs>
          <w:tab w:val="left" w:pos="2430"/>
        </w:tabs>
        <w:spacing w:after="160" w:line="259" w:lineRule="auto"/>
        <w:ind w:left="1080"/>
        <w:contextualSpacing/>
        <w:rPr>
          <w:rFonts w:asciiTheme="minorHAnsi" w:eastAsiaTheme="minorHAnsi" w:hAnsiTheme="minorHAnsi" w:cstheme="minorBidi"/>
          <w:bCs/>
        </w:rPr>
      </w:pPr>
      <w:r w:rsidRPr="001A4F05">
        <w:rPr>
          <w:rFonts w:asciiTheme="minorHAnsi" w:eastAsiaTheme="minorHAnsi" w:hAnsiTheme="minorHAnsi" w:cstheme="minorBidi"/>
          <w:bCs/>
        </w:rPr>
        <w:t>Is site accepting visitors?</w:t>
      </w:r>
    </w:p>
    <w:p w:rsidR="00AC12D7" w:rsidRPr="001A4F05" w:rsidRDefault="00AC12D7" w:rsidP="00AC12D7">
      <w:pPr>
        <w:numPr>
          <w:ilvl w:val="0"/>
          <w:numId w:val="18"/>
        </w:numPr>
        <w:tabs>
          <w:tab w:val="left" w:pos="2430"/>
        </w:tabs>
        <w:spacing w:after="160" w:line="259" w:lineRule="auto"/>
        <w:ind w:left="1080"/>
        <w:contextualSpacing/>
        <w:rPr>
          <w:rFonts w:asciiTheme="minorHAnsi" w:eastAsiaTheme="minorHAnsi" w:hAnsiTheme="minorHAnsi" w:cstheme="minorBidi"/>
          <w:bCs/>
        </w:rPr>
      </w:pPr>
      <w:r w:rsidRPr="001A4F05">
        <w:rPr>
          <w:rFonts w:asciiTheme="minorHAnsi" w:eastAsiaTheme="minorHAnsi" w:hAnsiTheme="minorHAnsi" w:cstheme="minorBidi"/>
          <w:bCs/>
        </w:rPr>
        <w:t>Have any clients</w:t>
      </w:r>
      <w:r>
        <w:rPr>
          <w:rFonts w:asciiTheme="minorHAnsi" w:eastAsiaTheme="minorHAnsi" w:hAnsiTheme="minorHAnsi" w:cstheme="minorBidi"/>
          <w:bCs/>
        </w:rPr>
        <w:t>, workers, children,</w:t>
      </w:r>
      <w:r w:rsidRPr="001A4F05">
        <w:rPr>
          <w:rFonts w:asciiTheme="minorHAnsi" w:eastAsiaTheme="minorHAnsi" w:hAnsiTheme="minorHAnsi" w:cstheme="minorBidi"/>
          <w:bCs/>
        </w:rPr>
        <w:t xml:space="preserve"> or onsite staff reported fever, cough, difficulty breathing, flu-like symptoms, etc.?</w:t>
      </w:r>
    </w:p>
    <w:p w:rsidR="00AC12D7" w:rsidRDefault="00AC12D7" w:rsidP="00AC12D7">
      <w:pPr>
        <w:numPr>
          <w:ilvl w:val="0"/>
          <w:numId w:val="18"/>
        </w:numPr>
        <w:tabs>
          <w:tab w:val="left" w:pos="2430"/>
        </w:tabs>
        <w:spacing w:after="160" w:line="259" w:lineRule="auto"/>
        <w:ind w:left="1080"/>
        <w:contextualSpacing/>
        <w:rPr>
          <w:rFonts w:asciiTheme="minorHAnsi" w:eastAsiaTheme="minorHAnsi" w:hAnsiTheme="minorHAnsi" w:cstheme="minorBidi"/>
          <w:bCs/>
        </w:rPr>
      </w:pPr>
      <w:r w:rsidRPr="001A4F05">
        <w:rPr>
          <w:rFonts w:asciiTheme="minorHAnsi" w:eastAsiaTheme="minorHAnsi" w:hAnsiTheme="minorHAnsi" w:cstheme="minorBidi"/>
          <w:bCs/>
        </w:rPr>
        <w:t>Have any clients</w:t>
      </w:r>
      <w:r>
        <w:rPr>
          <w:rFonts w:asciiTheme="minorHAnsi" w:eastAsiaTheme="minorHAnsi" w:hAnsiTheme="minorHAnsi" w:cstheme="minorBidi"/>
          <w:bCs/>
        </w:rPr>
        <w:t>, workers, children,</w:t>
      </w:r>
      <w:r w:rsidRPr="001A4F05">
        <w:rPr>
          <w:rFonts w:asciiTheme="minorHAnsi" w:eastAsiaTheme="minorHAnsi" w:hAnsiTheme="minorHAnsi" w:cstheme="minorBidi"/>
          <w:bCs/>
        </w:rPr>
        <w:t xml:space="preserve"> or onsite staff tested positive for COVID-19?</w:t>
      </w:r>
    </w:p>
    <w:p w:rsidR="00AC12D7" w:rsidRDefault="00AC12D7" w:rsidP="00AC12D7">
      <w:pPr>
        <w:numPr>
          <w:ilvl w:val="0"/>
          <w:numId w:val="18"/>
        </w:numPr>
        <w:tabs>
          <w:tab w:val="left" w:pos="2430"/>
        </w:tabs>
        <w:spacing w:after="160" w:line="259" w:lineRule="auto"/>
        <w:ind w:left="1080"/>
        <w:contextualSpacing/>
        <w:rPr>
          <w:rFonts w:asciiTheme="minorHAnsi" w:eastAsiaTheme="minorHAnsi" w:hAnsiTheme="minorHAnsi" w:cstheme="minorBidi"/>
          <w:bCs/>
        </w:rPr>
      </w:pPr>
      <w:r>
        <w:rPr>
          <w:rFonts w:asciiTheme="minorHAnsi" w:eastAsiaTheme="minorHAnsi" w:hAnsiTheme="minorHAnsi" w:cstheme="minorBidi"/>
          <w:bCs/>
        </w:rPr>
        <w:t>Is the site following any prescribed cleaning and safety procedures such as those from CDC?</w:t>
      </w:r>
    </w:p>
    <w:p w:rsidR="00AC12D7" w:rsidRPr="008273F2" w:rsidRDefault="00AC12D7" w:rsidP="00AC12D7">
      <w:pPr>
        <w:numPr>
          <w:ilvl w:val="0"/>
          <w:numId w:val="18"/>
        </w:numPr>
        <w:tabs>
          <w:tab w:val="left" w:pos="2430"/>
        </w:tabs>
        <w:spacing w:after="160" w:line="259" w:lineRule="auto"/>
        <w:ind w:left="1080"/>
        <w:contextualSpacing/>
        <w:rPr>
          <w:rFonts w:asciiTheme="minorHAnsi" w:eastAsiaTheme="minorHAnsi" w:hAnsiTheme="minorHAnsi" w:cstheme="minorBidi"/>
          <w:bCs/>
        </w:rPr>
      </w:pPr>
      <w:r>
        <w:rPr>
          <w:rFonts w:asciiTheme="minorHAnsi" w:eastAsiaTheme="minorHAnsi" w:hAnsiTheme="minorHAnsi" w:cstheme="minorBidi"/>
          <w:bCs/>
        </w:rPr>
        <w:t>Are there any special precautions that you need us to follow?</w:t>
      </w:r>
    </w:p>
    <w:p w:rsidR="00AC12D7" w:rsidRPr="00500675" w:rsidRDefault="00AC12D7" w:rsidP="00AC12D7">
      <w:pPr>
        <w:spacing w:after="160" w:line="259" w:lineRule="auto"/>
        <w:ind w:left="1080" w:hanging="360"/>
        <w:contextualSpacing/>
        <w:rPr>
          <w:rFonts w:asciiTheme="minorHAnsi" w:eastAsiaTheme="minorHAnsi" w:hAnsiTheme="minorHAnsi" w:cstheme="minorBidi"/>
          <w:b/>
        </w:rPr>
      </w:pPr>
    </w:p>
    <w:p w:rsidR="00AC12D7" w:rsidRPr="00406960" w:rsidRDefault="00AC12D7" w:rsidP="00AC12D7">
      <w:pPr>
        <w:numPr>
          <w:ilvl w:val="1"/>
          <w:numId w:val="19"/>
        </w:numPr>
        <w:spacing w:after="160" w:line="256" w:lineRule="auto"/>
        <w:ind w:left="2520"/>
        <w:contextualSpacing/>
        <w:rPr>
          <w:rFonts w:asciiTheme="minorHAnsi" w:eastAsiaTheme="minorHAnsi" w:hAnsiTheme="minorHAnsi" w:cstheme="minorHAnsi"/>
        </w:rPr>
      </w:pPr>
      <w:r w:rsidRPr="00406960">
        <w:rPr>
          <w:rFonts w:asciiTheme="minorHAnsi" w:eastAsiaTheme="minorHAnsi" w:hAnsiTheme="minorHAnsi" w:cstheme="minorHAnsi"/>
        </w:rPr>
        <w:t>If “</w:t>
      </w:r>
      <w:r w:rsidRPr="00406960">
        <w:rPr>
          <w:rFonts w:asciiTheme="minorHAnsi" w:eastAsiaTheme="minorHAnsi" w:hAnsiTheme="minorHAnsi" w:cstheme="minorHAnsi"/>
          <w:b/>
        </w:rPr>
        <w:t>YES</w:t>
      </w:r>
      <w:r w:rsidRPr="00406960">
        <w:rPr>
          <w:rFonts w:asciiTheme="minorHAnsi" w:eastAsiaTheme="minorHAnsi" w:hAnsiTheme="minorHAnsi" w:cstheme="minorHAnsi"/>
        </w:rPr>
        <w:t>” to 2 or 3:</w:t>
      </w:r>
    </w:p>
    <w:p w:rsidR="00AC12D7" w:rsidRPr="00406960" w:rsidRDefault="00AC12D7" w:rsidP="00AC12D7">
      <w:pPr>
        <w:numPr>
          <w:ilvl w:val="2"/>
          <w:numId w:val="19"/>
        </w:numPr>
        <w:spacing w:after="160" w:line="256" w:lineRule="auto"/>
        <w:ind w:left="3240"/>
        <w:contextualSpacing/>
        <w:rPr>
          <w:rFonts w:asciiTheme="minorHAnsi" w:eastAsiaTheme="minorHAnsi" w:hAnsiTheme="minorHAnsi" w:cstheme="minorHAnsi"/>
        </w:rPr>
      </w:pPr>
      <w:r w:rsidRPr="00406960">
        <w:rPr>
          <w:rFonts w:asciiTheme="minorHAnsi" w:eastAsiaTheme="minorHAnsi" w:hAnsiTheme="minorHAnsi" w:cstheme="minorHAnsi"/>
        </w:rPr>
        <w:t>Inform the site that we will not be visiting the site until at least 14 days and/or after symptoms have resolved or case was confirmed.</w:t>
      </w:r>
    </w:p>
    <w:p w:rsidR="00AC12D7" w:rsidRPr="00406960" w:rsidRDefault="00AC12D7" w:rsidP="00AC12D7">
      <w:pPr>
        <w:numPr>
          <w:ilvl w:val="2"/>
          <w:numId w:val="19"/>
        </w:numPr>
        <w:spacing w:after="160" w:line="256" w:lineRule="auto"/>
        <w:ind w:left="3240"/>
        <w:contextualSpacing/>
        <w:rPr>
          <w:rFonts w:asciiTheme="minorHAnsi" w:eastAsiaTheme="minorHAnsi" w:hAnsiTheme="minorHAnsi" w:cstheme="minorHAnsi"/>
        </w:rPr>
      </w:pPr>
      <w:r w:rsidRPr="00406960">
        <w:rPr>
          <w:rFonts w:asciiTheme="minorHAnsi" w:eastAsiaTheme="minorHAnsi" w:hAnsiTheme="minorHAnsi" w:cstheme="minorHAnsi"/>
        </w:rPr>
        <w:t>Inform the study PI.</w:t>
      </w:r>
    </w:p>
    <w:p w:rsidR="00AC12D7" w:rsidRPr="00406960" w:rsidRDefault="00AC12D7" w:rsidP="00AC12D7">
      <w:pPr>
        <w:spacing w:after="160" w:line="259" w:lineRule="auto"/>
        <w:ind w:left="1080" w:hanging="360"/>
        <w:contextualSpacing/>
        <w:rPr>
          <w:rFonts w:asciiTheme="minorHAnsi" w:eastAsiaTheme="minorHAnsi" w:hAnsiTheme="minorHAnsi" w:cstheme="minorHAnsi"/>
        </w:rPr>
      </w:pPr>
    </w:p>
    <w:p w:rsidR="00AC12D7" w:rsidRPr="00406960" w:rsidRDefault="00AC12D7" w:rsidP="00AC12D7">
      <w:pPr>
        <w:numPr>
          <w:ilvl w:val="1"/>
          <w:numId w:val="19"/>
        </w:numPr>
        <w:spacing w:after="160" w:line="256" w:lineRule="auto"/>
        <w:ind w:left="2520"/>
        <w:contextualSpacing/>
        <w:rPr>
          <w:rFonts w:asciiTheme="minorHAnsi" w:eastAsiaTheme="minorHAnsi" w:hAnsiTheme="minorHAnsi" w:cstheme="minorHAnsi"/>
        </w:rPr>
      </w:pPr>
      <w:r w:rsidRPr="00406960">
        <w:rPr>
          <w:rFonts w:asciiTheme="minorHAnsi" w:eastAsiaTheme="minorHAnsi" w:hAnsiTheme="minorHAnsi" w:cstheme="minorHAnsi"/>
        </w:rPr>
        <w:t xml:space="preserve">If the answers are </w:t>
      </w:r>
      <w:r w:rsidRPr="00406960">
        <w:rPr>
          <w:rFonts w:asciiTheme="minorHAnsi" w:eastAsiaTheme="minorHAnsi" w:hAnsiTheme="minorHAnsi" w:cstheme="minorHAnsi"/>
          <w:b/>
        </w:rPr>
        <w:t>“NO”</w:t>
      </w:r>
      <w:r w:rsidRPr="00406960">
        <w:rPr>
          <w:rFonts w:asciiTheme="minorHAnsi" w:eastAsiaTheme="minorHAnsi" w:hAnsiTheme="minorHAnsi" w:cstheme="minorHAnsi"/>
        </w:rPr>
        <w:t xml:space="preserve"> to </w:t>
      </w:r>
      <w:r w:rsidRPr="00406960">
        <w:rPr>
          <w:rFonts w:asciiTheme="minorHAnsi" w:eastAsiaTheme="minorHAnsi" w:hAnsiTheme="minorHAnsi" w:cstheme="minorHAnsi"/>
          <w:b/>
        </w:rPr>
        <w:t>2 and 3 and “YES” to 1</w:t>
      </w:r>
      <w:r w:rsidRPr="00406960">
        <w:rPr>
          <w:rFonts w:asciiTheme="minorHAnsi" w:eastAsiaTheme="minorHAnsi" w:hAnsiTheme="minorHAnsi" w:cstheme="minorHAnsi"/>
        </w:rPr>
        <w:t>:</w:t>
      </w:r>
    </w:p>
    <w:p w:rsidR="00AC12D7" w:rsidRPr="00406960" w:rsidRDefault="00AC12D7" w:rsidP="00AC12D7">
      <w:pPr>
        <w:numPr>
          <w:ilvl w:val="2"/>
          <w:numId w:val="19"/>
        </w:numPr>
        <w:spacing w:after="160" w:line="256" w:lineRule="auto"/>
        <w:ind w:left="3240"/>
        <w:contextualSpacing/>
        <w:rPr>
          <w:rFonts w:asciiTheme="minorHAnsi" w:eastAsiaTheme="minorHAnsi" w:hAnsiTheme="minorHAnsi" w:cstheme="minorHAnsi"/>
        </w:rPr>
      </w:pPr>
      <w:r w:rsidRPr="00406960">
        <w:rPr>
          <w:rFonts w:asciiTheme="minorHAnsi" w:eastAsiaTheme="minorHAnsi" w:hAnsiTheme="minorHAnsi" w:cstheme="minorHAnsi"/>
        </w:rPr>
        <w:t xml:space="preserve">Minimum number of research team members needed may visit the site to conduct study visits.  </w:t>
      </w:r>
    </w:p>
    <w:p w:rsidR="00AC12D7" w:rsidRPr="00406960" w:rsidRDefault="00AC12D7" w:rsidP="00AC12D7">
      <w:pPr>
        <w:numPr>
          <w:ilvl w:val="2"/>
          <w:numId w:val="19"/>
        </w:numPr>
        <w:spacing w:after="160" w:line="256" w:lineRule="auto"/>
        <w:ind w:left="3240"/>
        <w:contextualSpacing/>
        <w:rPr>
          <w:rFonts w:asciiTheme="minorHAnsi" w:eastAsiaTheme="minorHAnsi" w:hAnsiTheme="minorHAnsi" w:cstheme="minorHAnsi"/>
        </w:rPr>
      </w:pPr>
      <w:r w:rsidRPr="00406960">
        <w:rPr>
          <w:rFonts w:asciiTheme="minorHAnsi" w:eastAsiaTheme="minorHAnsi" w:hAnsiTheme="minorHAnsi" w:cstheme="minorHAnsi"/>
        </w:rPr>
        <w:t>Inform site that we will screen participants prior to study visit</w:t>
      </w:r>
      <w:r>
        <w:rPr>
          <w:rFonts w:asciiTheme="minorHAnsi" w:eastAsiaTheme="minorHAnsi" w:hAnsiTheme="minorHAnsi" w:cstheme="minorHAnsi"/>
        </w:rPr>
        <w:t xml:space="preserve"> and follow-up after measurements, in case infections have been noted during that time.</w:t>
      </w:r>
    </w:p>
    <w:p w:rsidR="00AC12D7" w:rsidRPr="00406960" w:rsidRDefault="00AC12D7" w:rsidP="00AC12D7">
      <w:pPr>
        <w:spacing w:after="160" w:line="259" w:lineRule="auto"/>
        <w:ind w:left="1800" w:hanging="360"/>
        <w:contextualSpacing/>
        <w:rPr>
          <w:rFonts w:asciiTheme="minorHAnsi" w:eastAsiaTheme="minorHAnsi" w:hAnsiTheme="minorHAnsi" w:cstheme="minorHAnsi"/>
        </w:rPr>
      </w:pPr>
    </w:p>
    <w:p w:rsidR="00AC12D7" w:rsidRPr="00406960" w:rsidRDefault="00AC12D7" w:rsidP="00AC12D7">
      <w:pPr>
        <w:numPr>
          <w:ilvl w:val="1"/>
          <w:numId w:val="19"/>
        </w:numPr>
        <w:spacing w:after="160" w:line="256" w:lineRule="auto"/>
        <w:ind w:left="2520"/>
        <w:contextualSpacing/>
        <w:rPr>
          <w:rFonts w:asciiTheme="minorHAnsi" w:eastAsiaTheme="minorHAnsi" w:hAnsiTheme="minorHAnsi" w:cstheme="minorHAnsi"/>
        </w:rPr>
      </w:pPr>
      <w:r w:rsidRPr="00406960">
        <w:rPr>
          <w:rFonts w:asciiTheme="minorHAnsi" w:eastAsiaTheme="minorHAnsi" w:hAnsiTheme="minorHAnsi" w:cstheme="minorHAnsi"/>
        </w:rPr>
        <w:t xml:space="preserve">If the answer is </w:t>
      </w:r>
      <w:r w:rsidRPr="00406960">
        <w:rPr>
          <w:rFonts w:asciiTheme="minorHAnsi" w:eastAsiaTheme="minorHAnsi" w:hAnsiTheme="minorHAnsi" w:cstheme="minorHAnsi"/>
          <w:b/>
        </w:rPr>
        <w:t>“NO”</w:t>
      </w:r>
      <w:r w:rsidRPr="00406960">
        <w:rPr>
          <w:rFonts w:asciiTheme="minorHAnsi" w:eastAsiaTheme="minorHAnsi" w:hAnsiTheme="minorHAnsi" w:cstheme="minorHAnsi"/>
        </w:rPr>
        <w:t xml:space="preserve"> to </w:t>
      </w:r>
      <w:r w:rsidRPr="00406960">
        <w:rPr>
          <w:rFonts w:asciiTheme="minorHAnsi" w:eastAsiaTheme="minorHAnsi" w:hAnsiTheme="minorHAnsi" w:cstheme="minorHAnsi"/>
          <w:b/>
        </w:rPr>
        <w:t>1</w:t>
      </w:r>
      <w:r w:rsidRPr="00406960">
        <w:rPr>
          <w:rFonts w:asciiTheme="minorHAnsi" w:eastAsiaTheme="minorHAnsi" w:hAnsiTheme="minorHAnsi" w:cstheme="minorHAnsi"/>
        </w:rPr>
        <w:t>:</w:t>
      </w:r>
    </w:p>
    <w:p w:rsidR="00AC12D7" w:rsidRDefault="00AC12D7" w:rsidP="00AC12D7">
      <w:pPr>
        <w:numPr>
          <w:ilvl w:val="2"/>
          <w:numId w:val="19"/>
        </w:numPr>
        <w:spacing w:after="160" w:line="256" w:lineRule="auto"/>
        <w:ind w:left="3240"/>
        <w:contextualSpacing/>
        <w:rPr>
          <w:rFonts w:asciiTheme="minorHAnsi" w:eastAsiaTheme="minorHAnsi" w:hAnsiTheme="minorHAnsi" w:cstheme="minorHAnsi"/>
        </w:rPr>
      </w:pPr>
      <w:r w:rsidRPr="00406960">
        <w:rPr>
          <w:rFonts w:asciiTheme="minorHAnsi" w:eastAsiaTheme="minorHAnsi" w:hAnsiTheme="minorHAnsi" w:cstheme="minorHAnsi"/>
        </w:rPr>
        <w:lastRenderedPageBreak/>
        <w:t>Ask the site for current policy and anticipated date for allowing external visitors.</w:t>
      </w:r>
      <w:r>
        <w:rPr>
          <w:rFonts w:asciiTheme="minorHAnsi" w:eastAsiaTheme="minorHAnsi" w:hAnsiTheme="minorHAnsi" w:cstheme="minorHAnsi"/>
        </w:rPr>
        <w:br/>
      </w:r>
    </w:p>
    <w:p w:rsidR="00AC12D7" w:rsidRDefault="00AC12D7" w:rsidP="00AC12D7">
      <w:pPr>
        <w:numPr>
          <w:ilvl w:val="1"/>
          <w:numId w:val="19"/>
        </w:numPr>
        <w:spacing w:after="160" w:line="256" w:lineRule="auto"/>
        <w:ind w:left="2520"/>
        <w:contextualSpacing/>
        <w:rPr>
          <w:rFonts w:asciiTheme="minorHAnsi" w:eastAsiaTheme="minorHAnsi" w:hAnsiTheme="minorHAnsi" w:cstheme="minorHAnsi"/>
        </w:rPr>
      </w:pPr>
      <w:r>
        <w:rPr>
          <w:rFonts w:asciiTheme="minorHAnsi" w:eastAsiaTheme="minorHAnsi" w:hAnsiTheme="minorHAnsi" w:cstheme="minorHAnsi"/>
        </w:rPr>
        <w:t xml:space="preserve">If the answer is </w:t>
      </w:r>
      <w:r>
        <w:rPr>
          <w:rFonts w:asciiTheme="minorHAnsi" w:eastAsiaTheme="minorHAnsi" w:hAnsiTheme="minorHAnsi" w:cstheme="minorHAnsi"/>
          <w:b/>
        </w:rPr>
        <w:t>“NO”</w:t>
      </w:r>
      <w:r>
        <w:rPr>
          <w:rFonts w:asciiTheme="minorHAnsi" w:eastAsiaTheme="minorHAnsi" w:hAnsiTheme="minorHAnsi" w:cstheme="minorHAnsi"/>
        </w:rPr>
        <w:t xml:space="preserve"> to </w:t>
      </w:r>
      <w:r w:rsidRPr="008273F2">
        <w:rPr>
          <w:rFonts w:asciiTheme="minorHAnsi" w:eastAsiaTheme="minorHAnsi" w:hAnsiTheme="minorHAnsi" w:cstheme="minorHAnsi"/>
          <w:b/>
        </w:rPr>
        <w:t>4</w:t>
      </w:r>
      <w:r>
        <w:rPr>
          <w:rFonts w:asciiTheme="minorHAnsi" w:eastAsiaTheme="minorHAnsi" w:hAnsiTheme="minorHAnsi" w:cstheme="minorHAnsi"/>
        </w:rPr>
        <w:t xml:space="preserve">:  </w:t>
      </w:r>
    </w:p>
    <w:p w:rsidR="00AC12D7" w:rsidRDefault="00AC12D7" w:rsidP="00AC12D7">
      <w:pPr>
        <w:numPr>
          <w:ilvl w:val="2"/>
          <w:numId w:val="19"/>
        </w:numPr>
        <w:spacing w:after="160" w:line="256" w:lineRule="auto"/>
        <w:ind w:left="3240"/>
        <w:contextualSpacing/>
        <w:rPr>
          <w:rFonts w:asciiTheme="minorHAnsi" w:eastAsiaTheme="minorHAnsi" w:hAnsiTheme="minorHAnsi" w:cstheme="minorHAnsi"/>
        </w:rPr>
      </w:pPr>
      <w:r>
        <w:rPr>
          <w:rFonts w:asciiTheme="minorHAnsi" w:eastAsiaTheme="minorHAnsi" w:hAnsiTheme="minorHAnsi" w:cstheme="minorHAnsi"/>
        </w:rPr>
        <w:t>Probe to see if the current standards for cleaning and safety are appropriate.  If not, consider rescheduling</w:t>
      </w:r>
      <w:r>
        <w:rPr>
          <w:rFonts w:asciiTheme="minorHAnsi" w:eastAsiaTheme="minorHAnsi" w:hAnsiTheme="minorHAnsi" w:cstheme="minorHAnsi"/>
        </w:rPr>
        <w:br/>
      </w:r>
    </w:p>
    <w:p w:rsidR="00AC12D7" w:rsidRDefault="00AC12D7" w:rsidP="00AC12D7">
      <w:pPr>
        <w:numPr>
          <w:ilvl w:val="1"/>
          <w:numId w:val="19"/>
        </w:numPr>
        <w:spacing w:after="160" w:line="256" w:lineRule="auto"/>
        <w:ind w:left="2520"/>
        <w:contextualSpacing/>
        <w:rPr>
          <w:rFonts w:asciiTheme="minorHAnsi" w:eastAsiaTheme="minorHAnsi" w:hAnsiTheme="minorHAnsi" w:cstheme="minorHAnsi"/>
        </w:rPr>
      </w:pPr>
      <w:r>
        <w:rPr>
          <w:rFonts w:asciiTheme="minorHAnsi" w:eastAsiaTheme="minorHAnsi" w:hAnsiTheme="minorHAnsi" w:cstheme="minorHAnsi"/>
        </w:rPr>
        <w:t xml:space="preserve">Question </w:t>
      </w:r>
      <w:r w:rsidRPr="00DE6046">
        <w:rPr>
          <w:rFonts w:asciiTheme="minorHAnsi" w:eastAsiaTheme="minorHAnsi" w:hAnsiTheme="minorHAnsi" w:cstheme="minorHAnsi"/>
          <w:b/>
        </w:rPr>
        <w:t>5</w:t>
      </w:r>
      <w:r>
        <w:rPr>
          <w:rFonts w:asciiTheme="minorHAnsi" w:eastAsiaTheme="minorHAnsi" w:hAnsiTheme="minorHAnsi" w:cstheme="minorHAnsi"/>
        </w:rPr>
        <w:t xml:space="preserve"> determines what type of precautions the research team must take before going on-site. </w:t>
      </w:r>
    </w:p>
    <w:p w:rsidR="00AC12D7" w:rsidRDefault="00AC12D7" w:rsidP="00AC12D7">
      <w:pPr>
        <w:spacing w:after="160" w:line="259" w:lineRule="auto"/>
        <w:rPr>
          <w:rFonts w:asciiTheme="minorHAnsi" w:eastAsiaTheme="minorHAnsi" w:hAnsiTheme="minorHAnsi" w:cstheme="minorBidi"/>
          <w:bCs/>
        </w:rPr>
      </w:pPr>
    </w:p>
    <w:p w:rsidR="00AC12D7" w:rsidRDefault="00AC12D7" w:rsidP="00AC12D7">
      <w:pPr>
        <w:rPr>
          <w:rFonts w:asciiTheme="minorHAnsi" w:eastAsiaTheme="minorHAnsi" w:hAnsiTheme="minorHAnsi" w:cstheme="minorBidi"/>
          <w:bCs/>
        </w:rPr>
        <w:sectPr w:rsidR="00AC12D7" w:rsidSect="00AC12D7">
          <w:headerReference w:type="default" r:id="rId142"/>
          <w:footerReference w:type="default" r:id="rId143"/>
          <w:pgSz w:w="12240" w:h="15840"/>
          <w:pgMar w:top="1440" w:right="1440" w:bottom="1440" w:left="1440" w:header="720" w:footer="720" w:gutter="0"/>
          <w:pgNumType w:start="22"/>
          <w:cols w:space="720"/>
          <w:docGrid w:linePitch="360"/>
        </w:sectPr>
      </w:pPr>
    </w:p>
    <w:p w:rsidR="001C360A" w:rsidRDefault="00AC12D7" w:rsidP="00AC12D7">
      <w:pPr>
        <w:spacing w:line="0" w:lineRule="atLeast"/>
        <w:ind w:right="-19"/>
        <w:jc w:val="center"/>
        <w:rPr>
          <w:rFonts w:ascii="Arial" w:eastAsia="Arial" w:hAnsi="Arial" w:cs="Arial"/>
          <w:b/>
          <w:color w:val="FFFFFF"/>
          <w:sz w:val="42"/>
          <w:szCs w:val="20"/>
        </w:rPr>
      </w:pPr>
      <w:r>
        <w:rPr>
          <w:noProof/>
        </w:rPr>
        <w:lastRenderedPageBreak/>
        <mc:AlternateContent>
          <mc:Choice Requires="wps">
            <w:drawing>
              <wp:anchor distT="0" distB="0" distL="114300" distR="114300" simplePos="0" relativeHeight="251675648" behindDoc="1" locked="0" layoutInCell="1" allowOverlap="1">
                <wp:simplePos x="0" y="0"/>
                <wp:positionH relativeFrom="page">
                  <wp:posOffset>0</wp:posOffset>
                </wp:positionH>
                <wp:positionV relativeFrom="page">
                  <wp:posOffset>0</wp:posOffset>
                </wp:positionV>
                <wp:extent cx="7772400" cy="927100"/>
                <wp:effectExtent l="0" t="0" r="19050" b="25400"/>
                <wp:wrapNone/>
                <wp:docPr id="8440148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27100"/>
                        </a:xfrm>
                        <a:prstGeom prst="rect">
                          <a:avLst/>
                        </a:prstGeom>
                        <a:solidFill>
                          <a:srgbClr val="D17128"/>
                        </a:solidFill>
                        <a:ln w="9525">
                          <a:solidFill>
                            <a:srgbClr val="FFFFFF"/>
                          </a:solidFill>
                          <a:miter lim="800000"/>
                          <a:headEnd/>
                          <a:tailEnd/>
                        </a:ln>
                      </wps:spPr>
                      <wps:txbx>
                        <w:txbxContent>
                          <w:p w:rsidR="00C80625" w:rsidRDefault="00C80625" w:rsidP="00C80625">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0;margin-top:0;width:612pt;height:73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" fillcolor="#d17128" strokecolor="white">
                <v:textbox>
                  <w:txbxContent>
                    <w:p w:rsidR="00C80625" w:rsidRDefault="00C80625" w:rsidP="00C80625">
                      <w:pPr>
                        <w:jc w:val="center"/>
                      </w:pPr>
                    </w:p>
                  </w:txbxContent>
                </v:textbox>
                <w10:wrap anchorx="page" anchory="page"/>
              </v:rect>
            </w:pict>
          </mc:Fallback>
        </mc:AlternateContent>
      </w:r>
      <w:r>
        <w:rPr>
          <w:rFonts w:ascii="Arial" w:eastAsia="Arial" w:hAnsi="Arial" w:cs="Arial"/>
          <w:b/>
          <w:color w:val="FFFFFF"/>
          <w:sz w:val="42"/>
          <w:szCs w:val="20"/>
        </w:rPr>
        <w:t>Table 3.</w:t>
      </w:r>
    </w:p>
    <w:p w:rsidR="001C360A" w:rsidRDefault="001C360A">
      <w:pPr>
        <w:spacing w:line="21" w:lineRule="exact"/>
        <w:rPr>
          <w:rFonts w:cs="Arial"/>
          <w:sz w:val="20"/>
          <w:szCs w:val="20"/>
        </w:rPr>
      </w:pPr>
    </w:p>
    <w:p w:rsidR="001C360A" w:rsidRDefault="00AC12D7">
      <w:pPr>
        <w:spacing w:line="0" w:lineRule="atLeast"/>
        <w:ind w:right="-19"/>
        <w:jc w:val="center"/>
        <w:rPr>
          <w:rFonts w:ascii="Arial" w:eastAsia="Arial" w:hAnsi="Arial" w:cs="Arial"/>
          <w:b/>
          <w:color w:val="FFFFFF"/>
          <w:sz w:val="42"/>
          <w:szCs w:val="20"/>
        </w:rPr>
      </w:pPr>
      <w:r>
        <w:rPr>
          <w:rFonts w:ascii="Arial" w:eastAsia="Arial" w:hAnsi="Arial" w:cs="Arial"/>
          <w:b/>
          <w:color w:val="FFFFFF"/>
          <w:sz w:val="42"/>
          <w:szCs w:val="20"/>
        </w:rPr>
        <w:t>Screening for Sites or Organizations Prior to Visiting.</w:t>
      </w:r>
    </w:p>
    <w:p w:rsidR="001C360A" w:rsidRDefault="001C360A">
      <w:pPr>
        <w:spacing w:line="200" w:lineRule="exact"/>
        <w:rPr>
          <w:rFonts w:cs="Arial"/>
          <w:sz w:val="20"/>
          <w:szCs w:val="20"/>
        </w:rPr>
      </w:pPr>
    </w:p>
    <w:p w:rsidR="001C360A" w:rsidRDefault="001C360A">
      <w:pPr>
        <w:spacing w:line="200" w:lineRule="exact"/>
        <w:rPr>
          <w:rFonts w:cs="Arial"/>
          <w:sz w:val="20"/>
          <w:szCs w:val="20"/>
        </w:rPr>
      </w:pPr>
    </w:p>
    <w:p w:rsidR="001C360A" w:rsidRDefault="00AC12D7">
      <w:pPr>
        <w:spacing w:line="336" w:lineRule="exact"/>
        <w:ind w:right="220"/>
        <w:rPr>
          <w:rFonts w:ascii="Arial" w:eastAsia="Arial" w:hAnsi="Arial" w:cs="Arial"/>
          <w:sz w:val="28"/>
          <w:szCs w:val="20"/>
        </w:rPr>
      </w:pPr>
      <w:r>
        <w:rPr>
          <w:rFonts w:ascii="Arial" w:eastAsia="Arial" w:hAnsi="Arial" w:cs="Arial"/>
          <w:sz w:val="28"/>
          <w:szCs w:val="20"/>
        </w:rPr>
        <w:t>Research staff will coordinate visit with site representative at least 10 days prior to visit. Site visit will be confirmed 2 days prior to visit.</w:t>
      </w:r>
    </w:p>
    <w:p w:rsidR="001C360A" w:rsidRDefault="001C360A">
      <w:pPr>
        <w:spacing w:line="337" w:lineRule="exact"/>
        <w:rPr>
          <w:rFonts w:cs="Arial"/>
          <w:sz w:val="20"/>
          <w:szCs w:val="20"/>
        </w:rPr>
      </w:pPr>
    </w:p>
    <w:p w:rsidR="001C360A" w:rsidRDefault="00AC12D7">
      <w:pPr>
        <w:tabs>
          <w:tab w:val="left" w:pos="4120"/>
        </w:tabs>
        <w:spacing w:line="322" w:lineRule="exact"/>
        <w:rPr>
          <w:rFonts w:ascii="Arial" w:eastAsia="Arial" w:hAnsi="Arial" w:cs="Arial"/>
          <w:sz w:val="27"/>
          <w:szCs w:val="20"/>
        </w:rPr>
      </w:pPr>
      <w:r>
        <w:rPr>
          <w:rFonts w:ascii="Arial" w:eastAsia="Arial" w:hAnsi="Arial" w:cs="Arial"/>
          <w:sz w:val="28"/>
          <w:szCs w:val="20"/>
        </w:rPr>
        <w:t>One day prior to visit, research staff</w:t>
      </w:r>
      <w:r>
        <w:rPr>
          <w:rFonts w:cs="Arial"/>
          <w:sz w:val="20"/>
          <w:szCs w:val="20"/>
        </w:rPr>
        <w:t xml:space="preserve"> </w:t>
      </w:r>
      <w:r>
        <w:rPr>
          <w:rFonts w:ascii="Arial" w:eastAsia="Arial" w:hAnsi="Arial" w:cs="Arial"/>
          <w:sz w:val="27"/>
          <w:szCs w:val="20"/>
        </w:rPr>
        <w:t>will call site and confirm:</w:t>
      </w:r>
    </w:p>
    <w:p w:rsidR="001C360A" w:rsidRDefault="001C360A">
      <w:pPr>
        <w:spacing w:line="296" w:lineRule="exact"/>
        <w:rPr>
          <w:rFonts w:cs="Arial"/>
          <w:sz w:val="20"/>
          <w:szCs w:val="20"/>
        </w:rPr>
      </w:pPr>
    </w:p>
    <w:tbl>
      <w:tblPr>
        <w:tblW w:w="0" w:type="auto"/>
        <w:tblLayout w:type="fixed"/>
        <w:tblCellMar>
          <w:left w:w="0" w:type="dxa"/>
          <w:right w:w="0" w:type="dxa"/>
        </w:tblCellMar>
        <w:tblLook w:val="0000" w:firstRow="0" w:lastRow="0" w:firstColumn="0" w:lastColumn="0" w:noHBand="0" w:noVBand="0"/>
      </w:tblPr>
      <w:tblGrid>
        <w:gridCol w:w="200"/>
        <w:gridCol w:w="8680"/>
        <w:gridCol w:w="500"/>
        <w:gridCol w:w="440"/>
        <w:gridCol w:w="480"/>
      </w:tblGrid>
      <w:tr w:rsidR="001B73B5">
        <w:trPr>
          <w:trHeight w:val="299"/>
        </w:trPr>
        <w:tc>
          <w:tcPr>
            <w:tcW w:w="200" w:type="dxa"/>
            <w:shd w:val="clear" w:color="auto" w:fill="auto"/>
            <w:vAlign w:val="bottom"/>
          </w:tcPr>
          <w:p w:rsidR="001C360A" w:rsidRDefault="00AC12D7">
            <w:pPr>
              <w:spacing w:line="0" w:lineRule="atLeast"/>
              <w:rPr>
                <w:rFonts w:ascii="Arial" w:eastAsia="Arial" w:hAnsi="Arial" w:cs="Arial"/>
                <w:w w:val="82"/>
                <w:sz w:val="26"/>
                <w:szCs w:val="20"/>
              </w:rPr>
            </w:pPr>
            <w:r>
              <w:rPr>
                <w:rFonts w:ascii="Arial" w:eastAsia="Arial" w:hAnsi="Arial" w:cs="Arial"/>
                <w:w w:val="82"/>
                <w:sz w:val="26"/>
                <w:szCs w:val="20"/>
              </w:rPr>
              <w:t>1.</w:t>
            </w:r>
          </w:p>
        </w:tc>
        <w:tc>
          <w:tcPr>
            <w:tcW w:w="8680" w:type="dxa"/>
            <w:shd w:val="clear" w:color="auto" w:fill="auto"/>
            <w:vAlign w:val="bottom"/>
          </w:tcPr>
          <w:p w:rsidR="001C360A" w:rsidRDefault="00AC12D7">
            <w:pPr>
              <w:spacing w:line="0" w:lineRule="atLeast"/>
              <w:ind w:left="40"/>
              <w:rPr>
                <w:rFonts w:ascii="Arial" w:eastAsia="Arial" w:hAnsi="Arial" w:cs="Arial"/>
                <w:sz w:val="26"/>
                <w:szCs w:val="20"/>
              </w:rPr>
            </w:pPr>
            <w:r>
              <w:rPr>
                <w:rFonts w:ascii="Arial" w:eastAsia="Arial" w:hAnsi="Arial" w:cs="Arial"/>
                <w:sz w:val="26"/>
                <w:szCs w:val="20"/>
              </w:rPr>
              <w:t>Is site accepting visitors?</w:t>
            </w:r>
          </w:p>
        </w:tc>
        <w:tc>
          <w:tcPr>
            <w:tcW w:w="50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w w:val="96"/>
                <w:szCs w:val="20"/>
              </w:rPr>
            </w:pPr>
            <w:r>
              <w:rPr>
                <w:rFonts w:ascii="Arial" w:eastAsia="Arial" w:hAnsi="Arial" w:cs="Arial"/>
                <w:w w:val="96"/>
                <w:szCs w:val="20"/>
              </w:rPr>
              <w:t>Yes</w:t>
            </w:r>
          </w:p>
        </w:tc>
        <w:tc>
          <w:tcPr>
            <w:tcW w:w="440" w:type="dxa"/>
            <w:shd w:val="clear" w:color="auto" w:fill="auto"/>
            <w:vAlign w:val="bottom"/>
          </w:tcPr>
          <w:p w:rsidR="001C360A" w:rsidRDefault="001C360A">
            <w:pPr>
              <w:spacing w:line="0" w:lineRule="atLeast"/>
              <w:rPr>
                <w:rFonts w:cs="Arial"/>
                <w:szCs w:val="20"/>
              </w:rPr>
            </w:pPr>
          </w:p>
        </w:tc>
        <w:tc>
          <w:tcPr>
            <w:tcW w:w="48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szCs w:val="20"/>
              </w:rPr>
            </w:pPr>
            <w:r>
              <w:rPr>
                <w:rFonts w:ascii="Arial" w:eastAsia="Arial" w:hAnsi="Arial" w:cs="Arial"/>
                <w:szCs w:val="20"/>
              </w:rPr>
              <w:t>No</w:t>
            </w:r>
          </w:p>
        </w:tc>
      </w:tr>
      <w:tr w:rsidR="001B73B5">
        <w:trPr>
          <w:trHeight w:val="460"/>
        </w:trPr>
        <w:tc>
          <w:tcPr>
            <w:tcW w:w="8880" w:type="dxa"/>
            <w:gridSpan w:val="2"/>
            <w:vMerge w:val="restart"/>
            <w:shd w:val="clear" w:color="auto" w:fill="auto"/>
            <w:vAlign w:val="bottom"/>
          </w:tcPr>
          <w:p w:rsidR="001C360A" w:rsidRDefault="00AC12D7">
            <w:pPr>
              <w:spacing w:line="299" w:lineRule="exact"/>
              <w:rPr>
                <w:rFonts w:ascii="Arial" w:eastAsia="Arial" w:hAnsi="Arial" w:cs="Arial"/>
                <w:sz w:val="26"/>
                <w:szCs w:val="20"/>
              </w:rPr>
            </w:pPr>
            <w:r>
              <w:rPr>
                <w:rFonts w:ascii="Arial" w:eastAsia="Arial" w:hAnsi="Arial" w:cs="Arial"/>
                <w:sz w:val="26"/>
                <w:szCs w:val="20"/>
              </w:rPr>
              <w:t>2. Have any clients, workers, children, or onsite staff reported fever, cough,</w:t>
            </w:r>
          </w:p>
        </w:tc>
        <w:tc>
          <w:tcPr>
            <w:tcW w:w="500" w:type="dxa"/>
            <w:tcBorders>
              <w:left w:val="single" w:sz="8" w:space="0" w:color="auto"/>
              <w:bottom w:val="single" w:sz="8" w:space="0" w:color="auto"/>
              <w:right w:val="single" w:sz="8" w:space="0" w:color="auto"/>
            </w:tcBorders>
            <w:shd w:val="clear" w:color="auto" w:fill="auto"/>
            <w:vAlign w:val="bottom"/>
          </w:tcPr>
          <w:p w:rsidR="001C360A" w:rsidRDefault="001C360A">
            <w:pPr>
              <w:spacing w:line="0" w:lineRule="atLeast"/>
              <w:rPr>
                <w:rFonts w:cs="Arial"/>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Cs w:val="20"/>
              </w:rPr>
            </w:pPr>
          </w:p>
        </w:tc>
        <w:tc>
          <w:tcPr>
            <w:tcW w:w="480" w:type="dxa"/>
            <w:tcBorders>
              <w:bottom w:val="single" w:sz="8" w:space="0" w:color="auto"/>
              <w:right w:val="single" w:sz="8" w:space="0" w:color="auto"/>
            </w:tcBorders>
            <w:shd w:val="clear" w:color="auto" w:fill="auto"/>
            <w:vAlign w:val="bottom"/>
          </w:tcPr>
          <w:p w:rsidR="001C360A" w:rsidRDefault="001C360A">
            <w:pPr>
              <w:spacing w:line="0" w:lineRule="atLeast"/>
              <w:rPr>
                <w:rFonts w:cs="Arial"/>
                <w:szCs w:val="20"/>
              </w:rPr>
            </w:pPr>
          </w:p>
        </w:tc>
      </w:tr>
      <w:tr w:rsidR="001B73B5">
        <w:trPr>
          <w:trHeight w:val="480"/>
        </w:trPr>
        <w:tc>
          <w:tcPr>
            <w:tcW w:w="8880" w:type="dxa"/>
            <w:gridSpan w:val="2"/>
            <w:vMerge/>
            <w:shd w:val="clear" w:color="auto" w:fill="auto"/>
            <w:vAlign w:val="bottom"/>
          </w:tcPr>
          <w:p w:rsidR="001C360A" w:rsidRDefault="001C360A">
            <w:pPr>
              <w:spacing w:line="0" w:lineRule="atLeast"/>
              <w:rPr>
                <w:rFonts w:cs="Arial"/>
                <w:szCs w:val="20"/>
              </w:rPr>
            </w:pPr>
          </w:p>
        </w:tc>
        <w:tc>
          <w:tcPr>
            <w:tcW w:w="50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w w:val="96"/>
                <w:szCs w:val="20"/>
              </w:rPr>
            </w:pPr>
            <w:r>
              <w:rPr>
                <w:rFonts w:ascii="Arial" w:eastAsia="Arial" w:hAnsi="Arial" w:cs="Arial"/>
                <w:w w:val="96"/>
                <w:szCs w:val="20"/>
              </w:rPr>
              <w:t>Yes</w:t>
            </w:r>
          </w:p>
        </w:tc>
        <w:tc>
          <w:tcPr>
            <w:tcW w:w="440" w:type="dxa"/>
            <w:shd w:val="clear" w:color="auto" w:fill="auto"/>
            <w:vAlign w:val="bottom"/>
          </w:tcPr>
          <w:p w:rsidR="001C360A" w:rsidRDefault="001C360A">
            <w:pPr>
              <w:spacing w:line="0" w:lineRule="atLeast"/>
              <w:rPr>
                <w:rFonts w:cs="Arial"/>
                <w:szCs w:val="20"/>
              </w:rPr>
            </w:pPr>
          </w:p>
        </w:tc>
        <w:tc>
          <w:tcPr>
            <w:tcW w:w="48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szCs w:val="20"/>
              </w:rPr>
            </w:pPr>
            <w:r>
              <w:rPr>
                <w:rFonts w:ascii="Arial" w:eastAsia="Arial" w:hAnsi="Arial" w:cs="Arial"/>
                <w:szCs w:val="20"/>
              </w:rPr>
              <w:t>No</w:t>
            </w:r>
          </w:p>
        </w:tc>
      </w:tr>
      <w:tr w:rsidR="001B73B5">
        <w:trPr>
          <w:trHeight w:val="293"/>
        </w:trPr>
        <w:tc>
          <w:tcPr>
            <w:tcW w:w="200" w:type="dxa"/>
            <w:shd w:val="clear" w:color="auto" w:fill="auto"/>
            <w:vAlign w:val="bottom"/>
          </w:tcPr>
          <w:p w:rsidR="001C360A" w:rsidRDefault="001C360A">
            <w:pPr>
              <w:spacing w:line="0" w:lineRule="atLeast"/>
              <w:rPr>
                <w:rFonts w:cs="Arial"/>
                <w:szCs w:val="20"/>
              </w:rPr>
            </w:pPr>
          </w:p>
        </w:tc>
        <w:tc>
          <w:tcPr>
            <w:tcW w:w="8680" w:type="dxa"/>
            <w:shd w:val="clear" w:color="auto" w:fill="auto"/>
            <w:vAlign w:val="bottom"/>
          </w:tcPr>
          <w:p w:rsidR="001C360A" w:rsidRDefault="00AC12D7">
            <w:pPr>
              <w:spacing w:line="293" w:lineRule="exact"/>
              <w:ind w:left="20"/>
              <w:rPr>
                <w:rFonts w:ascii="Arial" w:eastAsia="Arial" w:hAnsi="Arial" w:cs="Arial"/>
                <w:sz w:val="26"/>
                <w:szCs w:val="20"/>
              </w:rPr>
            </w:pPr>
            <w:r>
              <w:rPr>
                <w:rFonts w:ascii="Arial" w:eastAsia="Arial" w:hAnsi="Arial" w:cs="Arial"/>
                <w:sz w:val="26"/>
                <w:szCs w:val="20"/>
              </w:rPr>
              <w:t xml:space="preserve">difficulty breathing, </w:t>
            </w:r>
            <w:r w:rsidR="00E047B6">
              <w:rPr>
                <w:rFonts w:ascii="Arial" w:eastAsia="Arial" w:hAnsi="Arial" w:cs="Arial"/>
                <w:sz w:val="26"/>
                <w:szCs w:val="20"/>
              </w:rPr>
              <w:t>fl</w:t>
            </w:r>
            <w:r>
              <w:rPr>
                <w:rFonts w:ascii="Arial" w:eastAsia="Arial" w:hAnsi="Arial" w:cs="Arial"/>
                <w:sz w:val="26"/>
                <w:szCs w:val="20"/>
              </w:rPr>
              <w:t>u-like symptoms, etc.?</w:t>
            </w:r>
          </w:p>
        </w:tc>
        <w:tc>
          <w:tcPr>
            <w:tcW w:w="500" w:type="dxa"/>
            <w:tcBorders>
              <w:left w:val="single" w:sz="8" w:space="0" w:color="auto"/>
              <w:right w:val="single" w:sz="8" w:space="0" w:color="auto"/>
            </w:tcBorders>
            <w:shd w:val="clear" w:color="auto" w:fill="auto"/>
            <w:vAlign w:val="bottom"/>
          </w:tcPr>
          <w:p w:rsidR="001C360A" w:rsidRDefault="001C360A">
            <w:pPr>
              <w:spacing w:line="0" w:lineRule="atLeast"/>
              <w:rPr>
                <w:rFonts w:cs="Arial"/>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Cs w:val="20"/>
              </w:rPr>
            </w:pPr>
          </w:p>
        </w:tc>
        <w:tc>
          <w:tcPr>
            <w:tcW w:w="480" w:type="dxa"/>
            <w:tcBorders>
              <w:right w:val="single" w:sz="8" w:space="0" w:color="auto"/>
            </w:tcBorders>
            <w:shd w:val="clear" w:color="auto" w:fill="auto"/>
            <w:vAlign w:val="bottom"/>
          </w:tcPr>
          <w:p w:rsidR="001C360A" w:rsidRDefault="001C360A">
            <w:pPr>
              <w:spacing w:line="0" w:lineRule="atLeast"/>
              <w:rPr>
                <w:rFonts w:cs="Arial"/>
                <w:szCs w:val="20"/>
              </w:rPr>
            </w:pPr>
          </w:p>
        </w:tc>
      </w:tr>
      <w:tr w:rsidR="001B73B5">
        <w:trPr>
          <w:trHeight w:val="167"/>
        </w:trPr>
        <w:tc>
          <w:tcPr>
            <w:tcW w:w="200" w:type="dxa"/>
            <w:vMerge w:val="restart"/>
            <w:shd w:val="clear" w:color="auto" w:fill="auto"/>
            <w:vAlign w:val="bottom"/>
          </w:tcPr>
          <w:p w:rsidR="001C360A" w:rsidRDefault="00AC12D7">
            <w:pPr>
              <w:spacing w:line="0" w:lineRule="atLeast"/>
              <w:rPr>
                <w:rFonts w:ascii="Arial" w:eastAsia="Arial" w:hAnsi="Arial" w:cs="Arial"/>
                <w:w w:val="82"/>
                <w:sz w:val="26"/>
                <w:szCs w:val="20"/>
              </w:rPr>
            </w:pPr>
            <w:r>
              <w:rPr>
                <w:rFonts w:ascii="Arial" w:eastAsia="Arial" w:hAnsi="Arial" w:cs="Arial"/>
                <w:w w:val="82"/>
                <w:sz w:val="26"/>
                <w:szCs w:val="20"/>
              </w:rPr>
              <w:t>3.</w:t>
            </w:r>
          </w:p>
        </w:tc>
        <w:tc>
          <w:tcPr>
            <w:tcW w:w="8680" w:type="dxa"/>
            <w:vMerge w:val="restart"/>
            <w:shd w:val="clear" w:color="auto" w:fill="auto"/>
            <w:vAlign w:val="bottom"/>
          </w:tcPr>
          <w:p w:rsidR="001C360A" w:rsidRDefault="00AC12D7">
            <w:pPr>
              <w:spacing w:line="299" w:lineRule="exact"/>
              <w:ind w:left="40"/>
              <w:rPr>
                <w:rFonts w:ascii="Arial" w:eastAsia="Arial" w:hAnsi="Arial" w:cs="Arial"/>
                <w:sz w:val="26"/>
                <w:szCs w:val="20"/>
              </w:rPr>
            </w:pPr>
            <w:r>
              <w:rPr>
                <w:rFonts w:ascii="Arial" w:eastAsia="Arial" w:hAnsi="Arial" w:cs="Arial"/>
                <w:sz w:val="26"/>
                <w:szCs w:val="20"/>
              </w:rPr>
              <w:t>Have any clients, workers, children, or onsite sta</w:t>
            </w:r>
            <w:r w:rsidR="00E047B6">
              <w:rPr>
                <w:rFonts w:ascii="Arial" w:eastAsia="Arial" w:hAnsi="Arial" w:cs="Arial"/>
                <w:sz w:val="26"/>
                <w:szCs w:val="20"/>
              </w:rPr>
              <w:t>ff</w:t>
            </w:r>
            <w:r>
              <w:rPr>
                <w:rFonts w:ascii="Arial" w:eastAsia="Arial" w:hAnsi="Arial" w:cs="Arial"/>
                <w:sz w:val="26"/>
                <w:szCs w:val="20"/>
              </w:rPr>
              <w:t xml:space="preserve"> tested positive for</w:t>
            </w:r>
          </w:p>
        </w:tc>
        <w:tc>
          <w:tcPr>
            <w:tcW w:w="500" w:type="dxa"/>
            <w:tcBorders>
              <w:left w:val="single" w:sz="8" w:space="0" w:color="auto"/>
              <w:bottom w:val="single" w:sz="8" w:space="0" w:color="auto"/>
              <w:right w:val="single" w:sz="8" w:space="0" w:color="auto"/>
            </w:tcBorders>
            <w:shd w:val="clear" w:color="auto" w:fill="auto"/>
            <w:vAlign w:val="bottom"/>
          </w:tcPr>
          <w:p w:rsidR="001C360A" w:rsidRDefault="001C360A">
            <w:pPr>
              <w:spacing w:line="0" w:lineRule="atLeast"/>
              <w:rPr>
                <w:rFonts w:cs="Arial"/>
                <w:sz w:val="14"/>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 w:val="14"/>
                <w:szCs w:val="20"/>
              </w:rPr>
            </w:pPr>
          </w:p>
        </w:tc>
        <w:tc>
          <w:tcPr>
            <w:tcW w:w="480" w:type="dxa"/>
            <w:tcBorders>
              <w:bottom w:val="single" w:sz="8" w:space="0" w:color="auto"/>
              <w:right w:val="single" w:sz="8" w:space="0" w:color="auto"/>
            </w:tcBorders>
            <w:shd w:val="clear" w:color="auto" w:fill="auto"/>
            <w:vAlign w:val="bottom"/>
          </w:tcPr>
          <w:p w:rsidR="001C360A" w:rsidRDefault="001C360A">
            <w:pPr>
              <w:spacing w:line="0" w:lineRule="atLeast"/>
              <w:rPr>
                <w:rFonts w:cs="Arial"/>
                <w:sz w:val="14"/>
                <w:szCs w:val="20"/>
              </w:rPr>
            </w:pPr>
          </w:p>
        </w:tc>
      </w:tr>
      <w:tr w:rsidR="001B73B5">
        <w:trPr>
          <w:trHeight w:val="720"/>
        </w:trPr>
        <w:tc>
          <w:tcPr>
            <w:tcW w:w="200" w:type="dxa"/>
            <w:vMerge/>
            <w:shd w:val="clear" w:color="auto" w:fill="auto"/>
            <w:vAlign w:val="bottom"/>
          </w:tcPr>
          <w:p w:rsidR="001C360A" w:rsidRDefault="001C360A">
            <w:pPr>
              <w:spacing w:line="0" w:lineRule="atLeast"/>
              <w:rPr>
                <w:rFonts w:cs="Arial"/>
                <w:szCs w:val="20"/>
              </w:rPr>
            </w:pPr>
          </w:p>
        </w:tc>
        <w:tc>
          <w:tcPr>
            <w:tcW w:w="8680" w:type="dxa"/>
            <w:vMerge/>
            <w:shd w:val="clear" w:color="auto" w:fill="auto"/>
            <w:vAlign w:val="bottom"/>
          </w:tcPr>
          <w:p w:rsidR="001C360A" w:rsidRDefault="001C360A">
            <w:pPr>
              <w:spacing w:line="0" w:lineRule="atLeast"/>
              <w:rPr>
                <w:rFonts w:cs="Arial"/>
                <w:szCs w:val="20"/>
              </w:rPr>
            </w:pPr>
          </w:p>
        </w:tc>
        <w:tc>
          <w:tcPr>
            <w:tcW w:w="50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w w:val="96"/>
                <w:szCs w:val="20"/>
              </w:rPr>
            </w:pPr>
            <w:r>
              <w:rPr>
                <w:rFonts w:ascii="Arial" w:eastAsia="Arial" w:hAnsi="Arial" w:cs="Arial"/>
                <w:w w:val="96"/>
                <w:szCs w:val="20"/>
              </w:rPr>
              <w:t>Yes</w:t>
            </w:r>
          </w:p>
        </w:tc>
        <w:tc>
          <w:tcPr>
            <w:tcW w:w="440" w:type="dxa"/>
            <w:shd w:val="clear" w:color="auto" w:fill="auto"/>
            <w:vAlign w:val="bottom"/>
          </w:tcPr>
          <w:p w:rsidR="001C360A" w:rsidRDefault="001C360A">
            <w:pPr>
              <w:spacing w:line="0" w:lineRule="atLeast"/>
              <w:rPr>
                <w:rFonts w:cs="Arial"/>
                <w:szCs w:val="20"/>
              </w:rPr>
            </w:pPr>
          </w:p>
        </w:tc>
        <w:tc>
          <w:tcPr>
            <w:tcW w:w="48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szCs w:val="20"/>
              </w:rPr>
            </w:pPr>
            <w:r>
              <w:rPr>
                <w:rFonts w:ascii="Arial" w:eastAsia="Arial" w:hAnsi="Arial" w:cs="Arial"/>
                <w:szCs w:val="20"/>
              </w:rPr>
              <w:t>No</w:t>
            </w:r>
          </w:p>
        </w:tc>
      </w:tr>
      <w:tr w:rsidR="001B73B5">
        <w:trPr>
          <w:trHeight w:val="321"/>
        </w:trPr>
        <w:tc>
          <w:tcPr>
            <w:tcW w:w="200" w:type="dxa"/>
            <w:shd w:val="clear" w:color="auto" w:fill="auto"/>
            <w:vAlign w:val="bottom"/>
          </w:tcPr>
          <w:p w:rsidR="001C360A" w:rsidRDefault="001C360A">
            <w:pPr>
              <w:spacing w:line="0" w:lineRule="atLeast"/>
              <w:rPr>
                <w:rFonts w:cs="Arial"/>
                <w:szCs w:val="20"/>
              </w:rPr>
            </w:pPr>
          </w:p>
        </w:tc>
        <w:tc>
          <w:tcPr>
            <w:tcW w:w="8680" w:type="dxa"/>
            <w:shd w:val="clear" w:color="auto" w:fill="auto"/>
            <w:vAlign w:val="bottom"/>
          </w:tcPr>
          <w:p w:rsidR="001C360A" w:rsidRDefault="00AC12D7">
            <w:pPr>
              <w:spacing w:line="0" w:lineRule="atLeast"/>
              <w:ind w:left="20"/>
              <w:rPr>
                <w:rFonts w:ascii="Arial" w:eastAsia="Arial" w:hAnsi="Arial" w:cs="Arial"/>
                <w:sz w:val="26"/>
                <w:szCs w:val="20"/>
              </w:rPr>
            </w:pPr>
            <w:r>
              <w:rPr>
                <w:rFonts w:ascii="Arial" w:eastAsia="Arial" w:hAnsi="Arial" w:cs="Arial"/>
                <w:sz w:val="26"/>
                <w:szCs w:val="20"/>
              </w:rPr>
              <w:t>COVID-19?</w:t>
            </w:r>
          </w:p>
        </w:tc>
        <w:tc>
          <w:tcPr>
            <w:tcW w:w="500" w:type="dxa"/>
            <w:tcBorders>
              <w:left w:val="single" w:sz="8" w:space="0" w:color="auto"/>
              <w:right w:val="single" w:sz="8" w:space="0" w:color="auto"/>
            </w:tcBorders>
            <w:shd w:val="clear" w:color="auto" w:fill="auto"/>
            <w:vAlign w:val="bottom"/>
          </w:tcPr>
          <w:p w:rsidR="001C360A" w:rsidRDefault="001C360A">
            <w:pPr>
              <w:spacing w:line="0" w:lineRule="atLeast"/>
              <w:rPr>
                <w:rFonts w:cs="Arial"/>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Cs w:val="20"/>
              </w:rPr>
            </w:pPr>
          </w:p>
        </w:tc>
        <w:tc>
          <w:tcPr>
            <w:tcW w:w="480" w:type="dxa"/>
            <w:tcBorders>
              <w:right w:val="single" w:sz="8" w:space="0" w:color="auto"/>
            </w:tcBorders>
            <w:shd w:val="clear" w:color="auto" w:fill="auto"/>
            <w:vAlign w:val="bottom"/>
          </w:tcPr>
          <w:p w:rsidR="001C360A" w:rsidRDefault="001C360A">
            <w:pPr>
              <w:spacing w:line="0" w:lineRule="atLeast"/>
              <w:rPr>
                <w:rFonts w:cs="Arial"/>
                <w:szCs w:val="20"/>
              </w:rPr>
            </w:pPr>
          </w:p>
        </w:tc>
      </w:tr>
      <w:tr w:rsidR="001B73B5">
        <w:trPr>
          <w:trHeight w:val="139"/>
        </w:trPr>
        <w:tc>
          <w:tcPr>
            <w:tcW w:w="8880" w:type="dxa"/>
            <w:gridSpan w:val="2"/>
            <w:vMerge w:val="restart"/>
            <w:shd w:val="clear" w:color="auto" w:fill="auto"/>
            <w:vAlign w:val="bottom"/>
          </w:tcPr>
          <w:p w:rsidR="001C360A" w:rsidRDefault="00AC12D7">
            <w:pPr>
              <w:spacing w:line="0" w:lineRule="atLeast"/>
              <w:rPr>
                <w:rFonts w:ascii="Arial" w:eastAsia="Arial" w:hAnsi="Arial" w:cs="Arial"/>
                <w:sz w:val="26"/>
                <w:szCs w:val="20"/>
              </w:rPr>
            </w:pPr>
            <w:r>
              <w:rPr>
                <w:rFonts w:ascii="Arial" w:eastAsia="Arial" w:hAnsi="Arial" w:cs="Arial"/>
                <w:sz w:val="26"/>
                <w:szCs w:val="20"/>
              </w:rPr>
              <w:t>4. Is the site following any prescribed cleaning and safety procedures such</w:t>
            </w:r>
          </w:p>
        </w:tc>
        <w:tc>
          <w:tcPr>
            <w:tcW w:w="500" w:type="dxa"/>
            <w:tcBorders>
              <w:left w:val="single" w:sz="8" w:space="0" w:color="auto"/>
              <w:bottom w:val="single" w:sz="8" w:space="0" w:color="auto"/>
              <w:right w:val="single" w:sz="8" w:space="0" w:color="auto"/>
            </w:tcBorders>
            <w:shd w:val="clear" w:color="auto" w:fill="auto"/>
            <w:vAlign w:val="bottom"/>
          </w:tcPr>
          <w:p w:rsidR="001C360A" w:rsidRDefault="001C360A">
            <w:pPr>
              <w:spacing w:line="0" w:lineRule="atLeast"/>
              <w:rPr>
                <w:rFonts w:cs="Arial"/>
                <w:sz w:val="12"/>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 w:val="12"/>
                <w:szCs w:val="20"/>
              </w:rPr>
            </w:pPr>
          </w:p>
        </w:tc>
        <w:tc>
          <w:tcPr>
            <w:tcW w:w="480" w:type="dxa"/>
            <w:tcBorders>
              <w:bottom w:val="single" w:sz="8" w:space="0" w:color="auto"/>
              <w:right w:val="single" w:sz="8" w:space="0" w:color="auto"/>
            </w:tcBorders>
            <w:shd w:val="clear" w:color="auto" w:fill="auto"/>
            <w:vAlign w:val="bottom"/>
          </w:tcPr>
          <w:p w:rsidR="001C360A" w:rsidRDefault="001C360A">
            <w:pPr>
              <w:spacing w:line="0" w:lineRule="atLeast"/>
              <w:rPr>
                <w:rFonts w:cs="Arial"/>
                <w:sz w:val="12"/>
                <w:szCs w:val="20"/>
              </w:rPr>
            </w:pPr>
          </w:p>
        </w:tc>
      </w:tr>
      <w:tr w:rsidR="001B73B5">
        <w:trPr>
          <w:trHeight w:val="780"/>
        </w:trPr>
        <w:tc>
          <w:tcPr>
            <w:tcW w:w="8880" w:type="dxa"/>
            <w:gridSpan w:val="2"/>
            <w:vMerge/>
            <w:shd w:val="clear" w:color="auto" w:fill="auto"/>
            <w:vAlign w:val="bottom"/>
          </w:tcPr>
          <w:p w:rsidR="001C360A" w:rsidRDefault="001C360A">
            <w:pPr>
              <w:spacing w:line="0" w:lineRule="atLeast"/>
              <w:rPr>
                <w:rFonts w:cs="Arial"/>
                <w:szCs w:val="20"/>
              </w:rPr>
            </w:pPr>
          </w:p>
        </w:tc>
        <w:tc>
          <w:tcPr>
            <w:tcW w:w="50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w w:val="96"/>
                <w:szCs w:val="20"/>
              </w:rPr>
            </w:pPr>
            <w:r>
              <w:rPr>
                <w:rFonts w:ascii="Arial" w:eastAsia="Arial" w:hAnsi="Arial" w:cs="Arial"/>
                <w:w w:val="96"/>
                <w:szCs w:val="20"/>
              </w:rPr>
              <w:t>Yes</w:t>
            </w:r>
          </w:p>
        </w:tc>
        <w:tc>
          <w:tcPr>
            <w:tcW w:w="440" w:type="dxa"/>
            <w:shd w:val="clear" w:color="auto" w:fill="auto"/>
            <w:vAlign w:val="bottom"/>
          </w:tcPr>
          <w:p w:rsidR="001C360A" w:rsidRDefault="001C360A">
            <w:pPr>
              <w:spacing w:line="0" w:lineRule="atLeast"/>
              <w:rPr>
                <w:rFonts w:cs="Arial"/>
                <w:szCs w:val="20"/>
              </w:rPr>
            </w:pPr>
          </w:p>
        </w:tc>
        <w:tc>
          <w:tcPr>
            <w:tcW w:w="48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szCs w:val="20"/>
              </w:rPr>
            </w:pPr>
            <w:r>
              <w:rPr>
                <w:rFonts w:ascii="Arial" w:eastAsia="Arial" w:hAnsi="Arial" w:cs="Arial"/>
                <w:szCs w:val="20"/>
              </w:rPr>
              <w:t>No</w:t>
            </w:r>
          </w:p>
        </w:tc>
      </w:tr>
      <w:tr w:rsidR="001B73B5">
        <w:trPr>
          <w:trHeight w:val="289"/>
        </w:trPr>
        <w:tc>
          <w:tcPr>
            <w:tcW w:w="200" w:type="dxa"/>
            <w:shd w:val="clear" w:color="auto" w:fill="auto"/>
            <w:vAlign w:val="bottom"/>
          </w:tcPr>
          <w:p w:rsidR="001C360A" w:rsidRDefault="001C360A">
            <w:pPr>
              <w:spacing w:line="0" w:lineRule="atLeast"/>
              <w:rPr>
                <w:rFonts w:cs="Arial"/>
                <w:szCs w:val="20"/>
              </w:rPr>
            </w:pPr>
          </w:p>
        </w:tc>
        <w:tc>
          <w:tcPr>
            <w:tcW w:w="8680" w:type="dxa"/>
            <w:shd w:val="clear" w:color="auto" w:fill="auto"/>
            <w:vAlign w:val="bottom"/>
          </w:tcPr>
          <w:p w:rsidR="001C360A" w:rsidRDefault="00AC12D7">
            <w:pPr>
              <w:spacing w:line="290" w:lineRule="exact"/>
              <w:ind w:left="20"/>
              <w:rPr>
                <w:rFonts w:ascii="Arial" w:eastAsia="Arial" w:hAnsi="Arial" w:cs="Arial"/>
                <w:sz w:val="26"/>
                <w:szCs w:val="20"/>
              </w:rPr>
            </w:pPr>
            <w:r>
              <w:rPr>
                <w:rFonts w:ascii="Arial" w:eastAsia="Arial" w:hAnsi="Arial" w:cs="Arial"/>
                <w:sz w:val="26"/>
                <w:szCs w:val="20"/>
              </w:rPr>
              <w:t>as those from CDC?</w:t>
            </w:r>
          </w:p>
        </w:tc>
        <w:tc>
          <w:tcPr>
            <w:tcW w:w="500" w:type="dxa"/>
            <w:tcBorders>
              <w:left w:val="single" w:sz="8" w:space="0" w:color="auto"/>
              <w:right w:val="single" w:sz="8" w:space="0" w:color="auto"/>
            </w:tcBorders>
            <w:shd w:val="clear" w:color="auto" w:fill="auto"/>
            <w:vAlign w:val="bottom"/>
          </w:tcPr>
          <w:p w:rsidR="001C360A" w:rsidRDefault="001C360A">
            <w:pPr>
              <w:spacing w:line="0" w:lineRule="atLeast"/>
              <w:rPr>
                <w:rFonts w:cs="Arial"/>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Cs w:val="20"/>
              </w:rPr>
            </w:pPr>
          </w:p>
        </w:tc>
        <w:tc>
          <w:tcPr>
            <w:tcW w:w="480" w:type="dxa"/>
            <w:tcBorders>
              <w:right w:val="single" w:sz="8" w:space="0" w:color="auto"/>
            </w:tcBorders>
            <w:shd w:val="clear" w:color="auto" w:fill="auto"/>
            <w:vAlign w:val="bottom"/>
          </w:tcPr>
          <w:p w:rsidR="001C360A" w:rsidRDefault="001C360A">
            <w:pPr>
              <w:spacing w:line="0" w:lineRule="atLeast"/>
              <w:rPr>
                <w:rFonts w:cs="Arial"/>
                <w:szCs w:val="20"/>
              </w:rPr>
            </w:pPr>
          </w:p>
        </w:tc>
      </w:tr>
      <w:tr w:rsidR="001B73B5">
        <w:trPr>
          <w:trHeight w:val="171"/>
        </w:trPr>
        <w:tc>
          <w:tcPr>
            <w:tcW w:w="8880" w:type="dxa"/>
            <w:gridSpan w:val="2"/>
            <w:vMerge w:val="restart"/>
            <w:shd w:val="clear" w:color="auto" w:fill="auto"/>
            <w:vAlign w:val="bottom"/>
          </w:tcPr>
          <w:p w:rsidR="001C360A" w:rsidRDefault="00AC12D7">
            <w:pPr>
              <w:spacing w:line="0" w:lineRule="atLeast"/>
              <w:rPr>
                <w:rFonts w:ascii="Arial" w:eastAsia="Arial" w:hAnsi="Arial" w:cs="Arial"/>
                <w:sz w:val="26"/>
                <w:szCs w:val="20"/>
              </w:rPr>
            </w:pPr>
            <w:r>
              <w:rPr>
                <w:rFonts w:ascii="Arial" w:eastAsia="Arial" w:hAnsi="Arial" w:cs="Arial"/>
                <w:sz w:val="26"/>
                <w:szCs w:val="20"/>
              </w:rPr>
              <w:t>5. Are there any special precautions that you need us to follow?</w:t>
            </w:r>
          </w:p>
        </w:tc>
        <w:tc>
          <w:tcPr>
            <w:tcW w:w="500" w:type="dxa"/>
            <w:tcBorders>
              <w:left w:val="single" w:sz="8" w:space="0" w:color="auto"/>
              <w:bottom w:val="single" w:sz="8" w:space="0" w:color="auto"/>
              <w:right w:val="single" w:sz="8" w:space="0" w:color="auto"/>
            </w:tcBorders>
            <w:shd w:val="clear" w:color="auto" w:fill="auto"/>
            <w:vAlign w:val="bottom"/>
          </w:tcPr>
          <w:p w:rsidR="001C360A" w:rsidRDefault="001C360A">
            <w:pPr>
              <w:spacing w:line="0" w:lineRule="atLeast"/>
              <w:rPr>
                <w:rFonts w:cs="Arial"/>
                <w:sz w:val="14"/>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 w:val="14"/>
                <w:szCs w:val="20"/>
              </w:rPr>
            </w:pPr>
          </w:p>
        </w:tc>
        <w:tc>
          <w:tcPr>
            <w:tcW w:w="480" w:type="dxa"/>
            <w:tcBorders>
              <w:bottom w:val="single" w:sz="8" w:space="0" w:color="auto"/>
              <w:right w:val="single" w:sz="8" w:space="0" w:color="auto"/>
            </w:tcBorders>
            <w:shd w:val="clear" w:color="auto" w:fill="auto"/>
            <w:vAlign w:val="bottom"/>
          </w:tcPr>
          <w:p w:rsidR="001C360A" w:rsidRDefault="001C360A">
            <w:pPr>
              <w:spacing w:line="0" w:lineRule="atLeast"/>
              <w:rPr>
                <w:rFonts w:cs="Arial"/>
                <w:sz w:val="14"/>
                <w:szCs w:val="20"/>
              </w:rPr>
            </w:pPr>
          </w:p>
        </w:tc>
      </w:tr>
      <w:tr w:rsidR="001B73B5">
        <w:trPr>
          <w:trHeight w:val="460"/>
        </w:trPr>
        <w:tc>
          <w:tcPr>
            <w:tcW w:w="8880" w:type="dxa"/>
            <w:gridSpan w:val="2"/>
            <w:vMerge/>
            <w:shd w:val="clear" w:color="auto" w:fill="auto"/>
            <w:vAlign w:val="bottom"/>
          </w:tcPr>
          <w:p w:rsidR="001C360A" w:rsidRDefault="001C360A">
            <w:pPr>
              <w:spacing w:line="0" w:lineRule="atLeast"/>
              <w:rPr>
                <w:rFonts w:cs="Arial"/>
                <w:szCs w:val="20"/>
              </w:rPr>
            </w:pPr>
          </w:p>
        </w:tc>
        <w:tc>
          <w:tcPr>
            <w:tcW w:w="50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w w:val="96"/>
                <w:szCs w:val="20"/>
              </w:rPr>
            </w:pPr>
            <w:r>
              <w:rPr>
                <w:rFonts w:ascii="Arial" w:eastAsia="Arial" w:hAnsi="Arial" w:cs="Arial"/>
                <w:w w:val="96"/>
                <w:szCs w:val="20"/>
              </w:rPr>
              <w:t>Yes</w:t>
            </w:r>
          </w:p>
        </w:tc>
        <w:tc>
          <w:tcPr>
            <w:tcW w:w="440" w:type="dxa"/>
            <w:shd w:val="clear" w:color="auto" w:fill="auto"/>
            <w:vAlign w:val="bottom"/>
          </w:tcPr>
          <w:p w:rsidR="001C360A" w:rsidRDefault="001C360A">
            <w:pPr>
              <w:spacing w:line="0" w:lineRule="atLeast"/>
              <w:rPr>
                <w:rFonts w:cs="Arial"/>
                <w:szCs w:val="20"/>
              </w:rPr>
            </w:pPr>
          </w:p>
        </w:tc>
        <w:tc>
          <w:tcPr>
            <w:tcW w:w="480" w:type="dxa"/>
            <w:tcBorders>
              <w:bottom w:val="single" w:sz="8" w:space="0" w:color="auto"/>
            </w:tcBorders>
            <w:shd w:val="clear" w:color="auto" w:fill="auto"/>
            <w:vAlign w:val="bottom"/>
          </w:tcPr>
          <w:p w:rsidR="001C360A" w:rsidRDefault="00AC12D7">
            <w:pPr>
              <w:spacing w:line="0" w:lineRule="atLeast"/>
              <w:ind w:left="60"/>
              <w:rPr>
                <w:rFonts w:ascii="Arial" w:eastAsia="Arial" w:hAnsi="Arial" w:cs="Arial"/>
                <w:szCs w:val="20"/>
              </w:rPr>
            </w:pPr>
            <w:r>
              <w:rPr>
                <w:rFonts w:ascii="Arial" w:eastAsia="Arial" w:hAnsi="Arial" w:cs="Arial"/>
                <w:szCs w:val="20"/>
              </w:rPr>
              <w:t>No</w:t>
            </w:r>
          </w:p>
        </w:tc>
      </w:tr>
      <w:tr w:rsidR="001B73B5">
        <w:trPr>
          <w:trHeight w:val="460"/>
        </w:trPr>
        <w:tc>
          <w:tcPr>
            <w:tcW w:w="200" w:type="dxa"/>
            <w:shd w:val="clear" w:color="auto" w:fill="auto"/>
            <w:vAlign w:val="bottom"/>
          </w:tcPr>
          <w:p w:rsidR="001C360A" w:rsidRDefault="001C360A">
            <w:pPr>
              <w:spacing w:line="0" w:lineRule="atLeast"/>
              <w:rPr>
                <w:rFonts w:cs="Arial"/>
                <w:szCs w:val="20"/>
              </w:rPr>
            </w:pPr>
          </w:p>
        </w:tc>
        <w:tc>
          <w:tcPr>
            <w:tcW w:w="8680" w:type="dxa"/>
            <w:shd w:val="clear" w:color="auto" w:fill="auto"/>
            <w:vAlign w:val="bottom"/>
          </w:tcPr>
          <w:p w:rsidR="001C360A" w:rsidRDefault="001C360A">
            <w:pPr>
              <w:spacing w:line="0" w:lineRule="atLeast"/>
              <w:rPr>
                <w:rFonts w:cs="Arial"/>
                <w:szCs w:val="20"/>
              </w:rPr>
            </w:pPr>
          </w:p>
        </w:tc>
        <w:tc>
          <w:tcPr>
            <w:tcW w:w="500" w:type="dxa"/>
            <w:tcBorders>
              <w:left w:val="single" w:sz="8" w:space="0" w:color="auto"/>
              <w:bottom w:val="single" w:sz="8" w:space="0" w:color="auto"/>
              <w:right w:val="single" w:sz="8" w:space="0" w:color="auto"/>
            </w:tcBorders>
            <w:shd w:val="clear" w:color="auto" w:fill="auto"/>
            <w:vAlign w:val="bottom"/>
          </w:tcPr>
          <w:p w:rsidR="001C360A" w:rsidRDefault="001C360A">
            <w:pPr>
              <w:spacing w:line="0" w:lineRule="atLeast"/>
              <w:rPr>
                <w:rFonts w:cs="Arial"/>
                <w:szCs w:val="20"/>
              </w:rPr>
            </w:pPr>
          </w:p>
        </w:tc>
        <w:tc>
          <w:tcPr>
            <w:tcW w:w="440" w:type="dxa"/>
            <w:tcBorders>
              <w:right w:val="single" w:sz="8" w:space="0" w:color="auto"/>
            </w:tcBorders>
            <w:shd w:val="clear" w:color="auto" w:fill="auto"/>
            <w:vAlign w:val="bottom"/>
          </w:tcPr>
          <w:p w:rsidR="001C360A" w:rsidRDefault="001C360A">
            <w:pPr>
              <w:spacing w:line="0" w:lineRule="atLeast"/>
              <w:rPr>
                <w:rFonts w:cs="Arial"/>
                <w:szCs w:val="20"/>
              </w:rPr>
            </w:pPr>
          </w:p>
        </w:tc>
        <w:tc>
          <w:tcPr>
            <w:tcW w:w="480" w:type="dxa"/>
            <w:tcBorders>
              <w:bottom w:val="single" w:sz="8" w:space="0" w:color="auto"/>
              <w:right w:val="single" w:sz="8" w:space="0" w:color="auto"/>
            </w:tcBorders>
            <w:shd w:val="clear" w:color="auto" w:fill="auto"/>
            <w:vAlign w:val="bottom"/>
          </w:tcPr>
          <w:p w:rsidR="001C360A" w:rsidRDefault="001C360A">
            <w:pPr>
              <w:spacing w:line="0" w:lineRule="atLeast"/>
              <w:rPr>
                <w:rFonts w:cs="Arial"/>
                <w:szCs w:val="20"/>
              </w:rPr>
            </w:pPr>
          </w:p>
        </w:tc>
      </w:tr>
    </w:tbl>
    <w:p w:rsidR="001C360A" w:rsidRDefault="001C360A">
      <w:pPr>
        <w:spacing w:line="151" w:lineRule="exact"/>
        <w:rPr>
          <w:rFonts w:cs="Arial"/>
          <w:sz w:val="20"/>
          <w:szCs w:val="20"/>
        </w:rPr>
      </w:pPr>
    </w:p>
    <w:p w:rsidR="001C360A" w:rsidRDefault="00AC12D7">
      <w:pPr>
        <w:numPr>
          <w:ilvl w:val="0"/>
          <w:numId w:val="24"/>
        </w:numPr>
        <w:tabs>
          <w:tab w:val="left" w:pos="120"/>
        </w:tabs>
        <w:spacing w:line="0" w:lineRule="atLeast"/>
        <w:ind w:left="120" w:hanging="120"/>
        <w:rPr>
          <w:rFonts w:ascii="Arial" w:eastAsia="Arial" w:hAnsi="Arial" w:cs="Arial"/>
          <w:sz w:val="26"/>
          <w:szCs w:val="20"/>
        </w:rPr>
      </w:pPr>
      <w:r>
        <w:rPr>
          <w:rFonts w:ascii="Arial" w:eastAsia="Arial" w:hAnsi="Arial" w:cs="Arial"/>
          <w:sz w:val="26"/>
          <w:szCs w:val="20"/>
        </w:rPr>
        <w:t xml:space="preserve">If </w:t>
      </w:r>
      <w:r>
        <w:rPr>
          <w:rFonts w:ascii="Arial" w:eastAsia="Arial" w:hAnsi="Arial" w:cs="Arial"/>
          <w:b/>
          <w:sz w:val="26"/>
          <w:szCs w:val="20"/>
        </w:rPr>
        <w:t>“YES” to 2 or 3</w:t>
      </w:r>
      <w:r>
        <w:rPr>
          <w:rFonts w:ascii="Arial" w:eastAsia="Arial" w:hAnsi="Arial" w:cs="Arial"/>
          <w:sz w:val="26"/>
          <w:szCs w:val="20"/>
        </w:rPr>
        <w:t>:</w:t>
      </w:r>
    </w:p>
    <w:p w:rsidR="001C360A" w:rsidRDefault="001C360A">
      <w:pPr>
        <w:spacing w:line="22" w:lineRule="exact"/>
        <w:rPr>
          <w:rFonts w:ascii="Arial" w:eastAsia="Arial" w:hAnsi="Arial" w:cs="Arial"/>
          <w:sz w:val="26"/>
          <w:szCs w:val="20"/>
        </w:rPr>
      </w:pPr>
    </w:p>
    <w:p w:rsidR="001C360A" w:rsidRDefault="00AC12D7">
      <w:pPr>
        <w:numPr>
          <w:ilvl w:val="1"/>
          <w:numId w:val="24"/>
        </w:numPr>
        <w:tabs>
          <w:tab w:val="left" w:pos="858"/>
        </w:tabs>
        <w:spacing w:line="312" w:lineRule="exact"/>
        <w:ind w:left="840" w:right="980" w:hanging="120"/>
        <w:rPr>
          <w:rFonts w:ascii="Arial" w:eastAsia="Arial" w:hAnsi="Arial" w:cs="Arial"/>
          <w:sz w:val="26"/>
          <w:szCs w:val="20"/>
        </w:rPr>
      </w:pPr>
      <w:r>
        <w:rPr>
          <w:rFonts w:ascii="Arial" w:eastAsia="Arial" w:hAnsi="Arial" w:cs="Arial"/>
          <w:sz w:val="26"/>
          <w:szCs w:val="20"/>
        </w:rPr>
        <w:t>Inform the site that we will not be visiting the site until at least 14 days and/or after symptoms have resolved or case was con</w:t>
      </w:r>
      <w:r w:rsidR="00E047B6">
        <w:rPr>
          <w:rFonts w:ascii="Arial" w:eastAsia="Arial" w:hAnsi="Arial" w:cs="Arial"/>
          <w:sz w:val="26"/>
          <w:szCs w:val="20"/>
        </w:rPr>
        <w:t>fi</w:t>
      </w:r>
      <w:r>
        <w:rPr>
          <w:rFonts w:ascii="Arial" w:eastAsia="Arial" w:hAnsi="Arial" w:cs="Arial"/>
          <w:sz w:val="26"/>
          <w:szCs w:val="20"/>
        </w:rPr>
        <w:t>rmed.</w:t>
      </w:r>
    </w:p>
    <w:p w:rsidR="001C360A" w:rsidRDefault="001C360A">
      <w:pPr>
        <w:spacing w:line="1" w:lineRule="exact"/>
        <w:rPr>
          <w:rFonts w:ascii="Arial" w:eastAsia="Arial" w:hAnsi="Arial" w:cs="Arial"/>
          <w:sz w:val="26"/>
          <w:szCs w:val="20"/>
        </w:rPr>
      </w:pPr>
    </w:p>
    <w:p w:rsidR="001C360A" w:rsidRDefault="00AC12D7">
      <w:pPr>
        <w:numPr>
          <w:ilvl w:val="1"/>
          <w:numId w:val="24"/>
        </w:numPr>
        <w:tabs>
          <w:tab w:val="left" w:pos="840"/>
        </w:tabs>
        <w:spacing w:line="0" w:lineRule="atLeast"/>
        <w:ind w:left="840" w:hanging="120"/>
        <w:rPr>
          <w:rFonts w:ascii="Arial" w:eastAsia="Arial" w:hAnsi="Arial" w:cs="Arial"/>
          <w:sz w:val="26"/>
          <w:szCs w:val="20"/>
        </w:rPr>
      </w:pPr>
      <w:r>
        <w:rPr>
          <w:rFonts w:ascii="Arial" w:eastAsia="Arial" w:hAnsi="Arial" w:cs="Arial"/>
          <w:sz w:val="26"/>
          <w:szCs w:val="20"/>
        </w:rPr>
        <w:t>Inform the study PI.</w:t>
      </w:r>
    </w:p>
    <w:p w:rsidR="001C360A" w:rsidRDefault="001C360A">
      <w:pPr>
        <w:spacing w:line="243" w:lineRule="exact"/>
        <w:rPr>
          <w:rFonts w:ascii="Arial" w:eastAsia="Arial" w:hAnsi="Arial" w:cs="Arial"/>
          <w:sz w:val="26"/>
          <w:szCs w:val="20"/>
        </w:rPr>
      </w:pPr>
    </w:p>
    <w:p w:rsidR="001C360A" w:rsidRDefault="00AC12D7">
      <w:pPr>
        <w:numPr>
          <w:ilvl w:val="0"/>
          <w:numId w:val="24"/>
        </w:numPr>
        <w:tabs>
          <w:tab w:val="left" w:pos="120"/>
        </w:tabs>
        <w:spacing w:line="0" w:lineRule="atLeast"/>
        <w:ind w:left="120" w:hanging="120"/>
        <w:rPr>
          <w:rFonts w:ascii="Arial" w:eastAsia="Arial" w:hAnsi="Arial" w:cs="Arial"/>
          <w:sz w:val="26"/>
          <w:szCs w:val="20"/>
        </w:rPr>
      </w:pPr>
      <w:r>
        <w:rPr>
          <w:rFonts w:ascii="Arial" w:eastAsia="Arial" w:hAnsi="Arial" w:cs="Arial"/>
          <w:sz w:val="26"/>
          <w:szCs w:val="20"/>
        </w:rPr>
        <w:t xml:space="preserve">If the answers are </w:t>
      </w:r>
      <w:r>
        <w:rPr>
          <w:rFonts w:ascii="Arial" w:eastAsia="Arial" w:hAnsi="Arial" w:cs="Arial"/>
          <w:b/>
          <w:sz w:val="26"/>
          <w:szCs w:val="20"/>
        </w:rPr>
        <w:t>“NO” to 2 and 3</w:t>
      </w:r>
      <w:r>
        <w:rPr>
          <w:rFonts w:ascii="Arial" w:eastAsia="Arial" w:hAnsi="Arial" w:cs="Arial"/>
          <w:sz w:val="26"/>
          <w:szCs w:val="20"/>
        </w:rPr>
        <w:t xml:space="preserve"> and </w:t>
      </w:r>
      <w:r>
        <w:rPr>
          <w:rFonts w:ascii="Arial" w:eastAsia="Arial" w:hAnsi="Arial" w:cs="Arial"/>
          <w:b/>
          <w:sz w:val="26"/>
          <w:szCs w:val="20"/>
        </w:rPr>
        <w:t>“YES” to 1</w:t>
      </w:r>
      <w:r>
        <w:rPr>
          <w:rFonts w:ascii="Arial" w:eastAsia="Arial" w:hAnsi="Arial" w:cs="Arial"/>
          <w:sz w:val="26"/>
          <w:szCs w:val="20"/>
        </w:rPr>
        <w:t>:</w:t>
      </w:r>
    </w:p>
    <w:p w:rsidR="001C360A" w:rsidRDefault="001C360A">
      <w:pPr>
        <w:spacing w:line="22" w:lineRule="exact"/>
        <w:rPr>
          <w:rFonts w:ascii="Arial" w:eastAsia="Arial" w:hAnsi="Arial" w:cs="Arial"/>
          <w:sz w:val="26"/>
          <w:szCs w:val="20"/>
        </w:rPr>
      </w:pPr>
    </w:p>
    <w:p w:rsidR="001C360A" w:rsidRDefault="00AC12D7">
      <w:pPr>
        <w:numPr>
          <w:ilvl w:val="1"/>
          <w:numId w:val="24"/>
        </w:numPr>
        <w:tabs>
          <w:tab w:val="left" w:pos="858"/>
        </w:tabs>
        <w:spacing w:line="250" w:lineRule="auto"/>
        <w:ind w:left="840" w:right="360" w:hanging="120"/>
        <w:rPr>
          <w:rFonts w:ascii="Arial" w:eastAsia="Arial" w:hAnsi="Arial" w:cs="Arial"/>
          <w:sz w:val="26"/>
          <w:szCs w:val="20"/>
        </w:rPr>
      </w:pPr>
      <w:r>
        <w:rPr>
          <w:rFonts w:ascii="Arial" w:eastAsia="Arial" w:hAnsi="Arial" w:cs="Arial"/>
          <w:sz w:val="26"/>
          <w:szCs w:val="20"/>
        </w:rPr>
        <w:t>Minimum number of research team members needed may visit the site to conduct study visits.</w:t>
      </w:r>
    </w:p>
    <w:p w:rsidR="001C360A" w:rsidRDefault="001C360A">
      <w:pPr>
        <w:spacing w:line="1" w:lineRule="exact"/>
        <w:rPr>
          <w:rFonts w:ascii="Arial" w:eastAsia="Arial" w:hAnsi="Arial" w:cs="Arial"/>
          <w:sz w:val="26"/>
          <w:szCs w:val="20"/>
        </w:rPr>
      </w:pPr>
    </w:p>
    <w:p w:rsidR="001C360A" w:rsidRDefault="00AC12D7">
      <w:pPr>
        <w:numPr>
          <w:ilvl w:val="1"/>
          <w:numId w:val="24"/>
        </w:numPr>
        <w:tabs>
          <w:tab w:val="left" w:pos="858"/>
        </w:tabs>
        <w:spacing w:line="260" w:lineRule="auto"/>
        <w:ind w:left="840" w:right="1200" w:hanging="120"/>
        <w:rPr>
          <w:rFonts w:ascii="Arial" w:eastAsia="Arial" w:hAnsi="Arial" w:cs="Arial"/>
          <w:sz w:val="26"/>
          <w:szCs w:val="20"/>
        </w:rPr>
      </w:pPr>
      <w:r>
        <w:rPr>
          <w:rFonts w:ascii="Arial" w:eastAsia="Arial" w:hAnsi="Arial" w:cs="Arial"/>
          <w:sz w:val="26"/>
          <w:szCs w:val="20"/>
        </w:rPr>
        <w:t>Inform site that we will screen participants prior to study visit and follow-up after measurements, in case infections have been noted during that time.</w:t>
      </w:r>
    </w:p>
    <w:p w:rsidR="001C360A" w:rsidRDefault="001C360A">
      <w:pPr>
        <w:spacing w:line="206" w:lineRule="exact"/>
        <w:rPr>
          <w:rFonts w:ascii="Arial" w:eastAsia="Arial" w:hAnsi="Arial" w:cs="Arial"/>
          <w:sz w:val="26"/>
          <w:szCs w:val="20"/>
        </w:rPr>
      </w:pPr>
    </w:p>
    <w:p w:rsidR="001C360A" w:rsidRDefault="00AC12D7">
      <w:pPr>
        <w:numPr>
          <w:ilvl w:val="0"/>
          <w:numId w:val="24"/>
        </w:numPr>
        <w:tabs>
          <w:tab w:val="left" w:pos="120"/>
        </w:tabs>
        <w:spacing w:line="0" w:lineRule="atLeast"/>
        <w:ind w:left="120" w:hanging="120"/>
        <w:rPr>
          <w:rFonts w:ascii="Arial" w:eastAsia="Arial" w:hAnsi="Arial" w:cs="Arial"/>
          <w:sz w:val="26"/>
          <w:szCs w:val="20"/>
        </w:rPr>
      </w:pPr>
      <w:r>
        <w:rPr>
          <w:rFonts w:ascii="Arial" w:eastAsia="Arial" w:hAnsi="Arial" w:cs="Arial"/>
          <w:sz w:val="26"/>
          <w:szCs w:val="20"/>
        </w:rPr>
        <w:t xml:space="preserve">If the answer is </w:t>
      </w:r>
      <w:r>
        <w:rPr>
          <w:rFonts w:ascii="Arial" w:eastAsia="Arial" w:hAnsi="Arial" w:cs="Arial"/>
          <w:b/>
          <w:sz w:val="26"/>
          <w:szCs w:val="20"/>
        </w:rPr>
        <w:t>“NO” to 1</w:t>
      </w:r>
      <w:r>
        <w:rPr>
          <w:rFonts w:ascii="Arial" w:eastAsia="Arial" w:hAnsi="Arial" w:cs="Arial"/>
          <w:sz w:val="26"/>
          <w:szCs w:val="20"/>
        </w:rPr>
        <w:t>:</w:t>
      </w:r>
    </w:p>
    <w:p w:rsidR="001C360A" w:rsidRDefault="001C360A">
      <w:pPr>
        <w:spacing w:line="22" w:lineRule="exact"/>
        <w:rPr>
          <w:rFonts w:ascii="Arial" w:eastAsia="Arial" w:hAnsi="Arial" w:cs="Arial"/>
          <w:sz w:val="26"/>
          <w:szCs w:val="20"/>
        </w:rPr>
      </w:pPr>
    </w:p>
    <w:p w:rsidR="001C360A" w:rsidRDefault="00AC12D7">
      <w:pPr>
        <w:numPr>
          <w:ilvl w:val="1"/>
          <w:numId w:val="24"/>
        </w:numPr>
        <w:tabs>
          <w:tab w:val="left" w:pos="840"/>
        </w:tabs>
        <w:spacing w:line="0" w:lineRule="atLeast"/>
        <w:ind w:left="840" w:hanging="120"/>
        <w:rPr>
          <w:rFonts w:ascii="Arial" w:eastAsia="Arial" w:hAnsi="Arial" w:cs="Arial"/>
          <w:sz w:val="26"/>
          <w:szCs w:val="20"/>
        </w:rPr>
      </w:pPr>
      <w:r>
        <w:rPr>
          <w:rFonts w:ascii="Arial" w:eastAsia="Arial" w:hAnsi="Arial" w:cs="Arial"/>
          <w:sz w:val="26"/>
          <w:szCs w:val="20"/>
        </w:rPr>
        <w:t>Ask the site for current policy and anticipated date for allowing external visitors.</w:t>
      </w:r>
    </w:p>
    <w:p w:rsidR="001C360A" w:rsidRDefault="001C360A">
      <w:pPr>
        <w:spacing w:line="243" w:lineRule="exact"/>
        <w:rPr>
          <w:rFonts w:ascii="Arial" w:eastAsia="Arial" w:hAnsi="Arial" w:cs="Arial"/>
          <w:sz w:val="26"/>
          <w:szCs w:val="20"/>
        </w:rPr>
      </w:pPr>
    </w:p>
    <w:p w:rsidR="001C360A" w:rsidRDefault="00AC12D7">
      <w:pPr>
        <w:numPr>
          <w:ilvl w:val="0"/>
          <w:numId w:val="24"/>
        </w:numPr>
        <w:tabs>
          <w:tab w:val="left" w:pos="120"/>
        </w:tabs>
        <w:spacing w:line="0" w:lineRule="atLeast"/>
        <w:ind w:left="120" w:hanging="120"/>
        <w:rPr>
          <w:rFonts w:ascii="Arial" w:eastAsia="Arial" w:hAnsi="Arial" w:cs="Arial"/>
          <w:sz w:val="26"/>
          <w:szCs w:val="20"/>
        </w:rPr>
      </w:pPr>
      <w:r>
        <w:rPr>
          <w:rFonts w:ascii="Arial" w:eastAsia="Arial" w:hAnsi="Arial" w:cs="Arial"/>
          <w:sz w:val="26"/>
          <w:szCs w:val="20"/>
        </w:rPr>
        <w:t xml:space="preserve">If the answer is </w:t>
      </w:r>
      <w:r>
        <w:rPr>
          <w:rFonts w:ascii="Arial" w:eastAsia="Arial" w:hAnsi="Arial" w:cs="Arial"/>
          <w:b/>
          <w:sz w:val="26"/>
          <w:szCs w:val="20"/>
        </w:rPr>
        <w:t>“NO” to 4</w:t>
      </w:r>
      <w:r>
        <w:rPr>
          <w:rFonts w:ascii="Arial" w:eastAsia="Arial" w:hAnsi="Arial" w:cs="Arial"/>
          <w:sz w:val="26"/>
          <w:szCs w:val="20"/>
        </w:rPr>
        <w:t>:</w:t>
      </w:r>
    </w:p>
    <w:p w:rsidR="001C360A" w:rsidRDefault="001C360A">
      <w:pPr>
        <w:spacing w:line="22" w:lineRule="exact"/>
        <w:rPr>
          <w:rFonts w:ascii="Arial" w:eastAsia="Arial" w:hAnsi="Arial" w:cs="Arial"/>
          <w:sz w:val="26"/>
          <w:szCs w:val="20"/>
        </w:rPr>
      </w:pPr>
    </w:p>
    <w:p w:rsidR="001C360A" w:rsidRDefault="00AC12D7">
      <w:pPr>
        <w:numPr>
          <w:ilvl w:val="1"/>
          <w:numId w:val="24"/>
        </w:numPr>
        <w:tabs>
          <w:tab w:val="left" w:pos="858"/>
        </w:tabs>
        <w:spacing w:line="260" w:lineRule="auto"/>
        <w:ind w:left="840" w:hanging="120"/>
        <w:rPr>
          <w:rFonts w:ascii="Arial" w:eastAsia="Arial" w:hAnsi="Arial" w:cs="Arial"/>
          <w:sz w:val="26"/>
          <w:szCs w:val="20"/>
        </w:rPr>
      </w:pPr>
      <w:r>
        <w:rPr>
          <w:rFonts w:ascii="Arial" w:eastAsia="Arial" w:hAnsi="Arial" w:cs="Arial"/>
          <w:sz w:val="26"/>
          <w:szCs w:val="20"/>
        </w:rPr>
        <w:t>Probe to see if the current standards for cleaning and safety are appropriate. If not, consider rescheduling</w:t>
      </w:r>
    </w:p>
    <w:p w:rsidR="001C360A" w:rsidRDefault="001C360A">
      <w:pPr>
        <w:spacing w:line="206" w:lineRule="exact"/>
        <w:rPr>
          <w:rFonts w:ascii="Arial" w:eastAsia="Arial" w:hAnsi="Arial" w:cs="Arial"/>
          <w:sz w:val="26"/>
          <w:szCs w:val="20"/>
        </w:rPr>
      </w:pPr>
    </w:p>
    <w:p w:rsidR="001C360A" w:rsidRDefault="00AC12D7">
      <w:pPr>
        <w:numPr>
          <w:ilvl w:val="0"/>
          <w:numId w:val="24"/>
        </w:numPr>
        <w:tabs>
          <w:tab w:val="left" w:pos="138"/>
        </w:tabs>
        <w:spacing w:line="268" w:lineRule="auto"/>
        <w:ind w:left="120" w:right="820" w:hanging="120"/>
        <w:rPr>
          <w:rFonts w:ascii="Arial" w:eastAsia="Arial" w:hAnsi="Arial" w:cs="Arial"/>
          <w:sz w:val="26"/>
          <w:szCs w:val="20"/>
        </w:rPr>
      </w:pPr>
      <w:r>
        <w:rPr>
          <w:rFonts w:ascii="Arial" w:eastAsia="Arial" w:hAnsi="Arial" w:cs="Arial"/>
          <w:sz w:val="26"/>
          <w:szCs w:val="20"/>
        </w:rPr>
        <w:t xml:space="preserve">Question </w:t>
      </w:r>
      <w:r>
        <w:rPr>
          <w:rFonts w:ascii="Arial" w:eastAsia="Arial" w:hAnsi="Arial" w:cs="Arial"/>
          <w:b/>
          <w:sz w:val="26"/>
          <w:szCs w:val="20"/>
        </w:rPr>
        <w:t>5</w:t>
      </w:r>
      <w:r>
        <w:rPr>
          <w:rFonts w:ascii="Arial" w:eastAsia="Arial" w:hAnsi="Arial" w:cs="Arial"/>
          <w:sz w:val="26"/>
          <w:szCs w:val="20"/>
        </w:rPr>
        <w:t xml:space="preserve"> determines what type of precautions the research team must take before going on-site.</w:t>
      </w:r>
    </w:p>
    <w:p w:rsidR="001C360A" w:rsidRDefault="00AC12D7">
      <w:pPr>
        <w:spacing w:line="20" w:lineRule="exact"/>
        <w:rPr>
          <w:rFonts w:cs="Arial"/>
          <w:sz w:val="20"/>
          <w:szCs w:val="20"/>
        </w:rPr>
        <w:sectPr w:rsidR="001C360A">
          <w:pgSz w:w="12240" w:h="15840"/>
          <w:pgMar w:top="228" w:right="760" w:bottom="419" w:left="720" w:header="0" w:footer="0" w:gutter="0"/>
          <w:cols w:space="0" w:equalWidth="0">
            <w:col w:w="10760"/>
          </w:cols>
          <w:docGrid w:linePitch="360"/>
        </w:sectPr>
      </w:pPr>
      <w:r>
        <w:rPr>
          <w:rFonts w:ascii="Arial" w:eastAsia="Arial" w:hAnsi="Arial"/>
          <w:noProof/>
          <w:sz w:val="26"/>
        </w:rPr>
        <mc:AlternateContent>
          <mc:Choice Requires="wps">
            <w:drawing>
              <wp:anchor distT="0" distB="0" distL="114300" distR="114300" simplePos="0" relativeHeight="251679744" behindDoc="1" locked="0" layoutInCell="1" allowOverlap="1">
                <wp:simplePos x="0" y="0"/>
                <wp:positionH relativeFrom="column">
                  <wp:posOffset>-456565</wp:posOffset>
                </wp:positionH>
                <wp:positionV relativeFrom="paragraph">
                  <wp:posOffset>154940</wp:posOffset>
                </wp:positionV>
                <wp:extent cx="7771765" cy="469900"/>
                <wp:effectExtent l="0" t="0" r="19685" b="25400"/>
                <wp:wrapNone/>
                <wp:docPr id="202437314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765" cy="469900"/>
                        </a:xfrm>
                        <a:prstGeom prst="rect">
                          <a:avLst/>
                        </a:prstGeom>
                        <a:solidFill>
                          <a:srgbClr val="D17128"/>
                        </a:solidFill>
                        <a:ln w="9525">
                          <a:solidFill>
                            <a:srgbClr val="FFFFFF"/>
                          </a:solidFill>
                          <a:miter lim="800000"/>
                          <a:headEnd/>
                          <a:tailEnd/>
                        </a:ln>
                      </wps:spPr>
                      <wps:txbx>
                        <w:txbxContent>
                          <w:p w:rsidR="00C80625" w:rsidRDefault="00C80625" w:rsidP="00C80625">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35.95pt;margin-top:12.2pt;width:611.95pt;height:3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" fillcolor="#d17128" strokecolor="white">
                <v:textbox>
                  <w:txbxContent>
                    <w:p w:rsidR="00C80625" w:rsidRDefault="00C80625" w:rsidP="00C80625">
                      <w:pPr>
                        <w:jc w:val="center"/>
                      </w:pPr>
                    </w:p>
                  </w:txbxContent>
                </v:textbox>
              </v:rect>
            </w:pict>
          </mc:Fallback>
        </mc:AlternateContent>
      </w:r>
    </w:p>
    <w:tbl>
      <w:tblPr>
        <w:tblStyle w:val="TableGrid"/>
        <w:tblW w:w="0" w:type="auto"/>
        <w:tblLook w:val="04A0" w:firstRow="1" w:lastRow="0" w:firstColumn="1" w:lastColumn="0" w:noHBand="0" w:noVBand="1"/>
      </w:tblPr>
      <w:tblGrid>
        <w:gridCol w:w="2515"/>
        <w:gridCol w:w="8275"/>
      </w:tblGrid>
      <w:tr w:rsidR="001B73B5" w:rsidTr="00BE5EB5">
        <w:tc>
          <w:tcPr>
            <w:tcW w:w="2515" w:type="dxa"/>
          </w:tcPr>
          <w:p w:rsidR="00BE5EB5" w:rsidRPr="00BE5EB5" w:rsidRDefault="00AC12D7">
            <w:pPr>
              <w:rPr>
                <w:b/>
                <w:sz w:val="32"/>
                <w:szCs w:val="32"/>
              </w:rPr>
            </w:pPr>
            <w:r w:rsidRPr="00BE5EB5">
              <w:rPr>
                <w:b/>
                <w:sz w:val="32"/>
                <w:szCs w:val="32"/>
              </w:rPr>
              <w:lastRenderedPageBreak/>
              <w:t>Project Name:</w:t>
            </w:r>
          </w:p>
        </w:tc>
        <w:tc>
          <w:tcPr>
            <w:tcW w:w="8275" w:type="dxa"/>
          </w:tcPr>
          <w:p w:rsidR="00BE5EB5" w:rsidRDefault="00BE5EB5">
            <w:pPr>
              <w:rPr>
                <w:b/>
              </w:rPr>
            </w:pPr>
          </w:p>
        </w:tc>
      </w:tr>
      <w:tr w:rsidR="001B73B5" w:rsidTr="00BE5EB5">
        <w:tc>
          <w:tcPr>
            <w:tcW w:w="2515" w:type="dxa"/>
          </w:tcPr>
          <w:p w:rsidR="00BE5EB5" w:rsidRPr="00BE5EB5" w:rsidRDefault="00AC12D7">
            <w:pPr>
              <w:rPr>
                <w:b/>
                <w:sz w:val="32"/>
                <w:szCs w:val="32"/>
              </w:rPr>
            </w:pPr>
            <w:r w:rsidRPr="00BE5EB5">
              <w:rPr>
                <w:b/>
                <w:sz w:val="32"/>
                <w:szCs w:val="32"/>
              </w:rPr>
              <w:t>Project Director:</w:t>
            </w:r>
          </w:p>
        </w:tc>
        <w:tc>
          <w:tcPr>
            <w:tcW w:w="8275" w:type="dxa"/>
          </w:tcPr>
          <w:p w:rsidR="00BE5EB5" w:rsidRDefault="00BE5EB5">
            <w:pPr>
              <w:rPr>
                <w:b/>
              </w:rPr>
            </w:pPr>
          </w:p>
        </w:tc>
      </w:tr>
      <w:tr w:rsidR="001B73B5" w:rsidTr="00BE5EB5">
        <w:tc>
          <w:tcPr>
            <w:tcW w:w="2515" w:type="dxa"/>
          </w:tcPr>
          <w:p w:rsidR="00BE5EB5" w:rsidRPr="00BE5EB5" w:rsidRDefault="00AC12D7">
            <w:pPr>
              <w:rPr>
                <w:b/>
                <w:sz w:val="32"/>
                <w:szCs w:val="32"/>
              </w:rPr>
            </w:pPr>
            <w:r w:rsidRPr="00BE5EB5">
              <w:rPr>
                <w:b/>
                <w:sz w:val="32"/>
                <w:szCs w:val="32"/>
              </w:rPr>
              <w:t>Date:</w:t>
            </w:r>
          </w:p>
        </w:tc>
        <w:tc>
          <w:tcPr>
            <w:tcW w:w="8275" w:type="dxa"/>
          </w:tcPr>
          <w:p w:rsidR="00BE5EB5" w:rsidRDefault="00BE5EB5">
            <w:pPr>
              <w:rPr>
                <w:b/>
              </w:rPr>
            </w:pPr>
          </w:p>
        </w:tc>
      </w:tr>
    </w:tbl>
    <w:p w:rsidR="00BE5EB5" w:rsidRDefault="00AC12D7">
      <w:pPr>
        <w:spacing w:after="160" w:line="259" w:lineRule="auto"/>
        <w:rPr>
          <w:rFonts w:ascii="Calibri" w:eastAsia="Calibri" w:hAnsi="Calibri"/>
          <w:b/>
          <w:sz w:val="22"/>
          <w:szCs w:val="22"/>
        </w:rPr>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283210</wp:posOffset>
                </wp:positionV>
                <wp:extent cx="6838950" cy="361950"/>
                <wp:effectExtent l="0" t="0" r="19050" b="19050"/>
                <wp:wrapNone/>
                <wp:docPr id="1889161943" name="Text Box 5"/>
                <wp:cNvGraphicFramePr/>
                <a:graphic xmlns:a="http://schemas.openxmlformats.org/drawingml/2006/main">
                  <a:graphicData uri="http://schemas.microsoft.com/office/word/2010/wordprocessingShape">
                    <wps:wsp>
                      <wps:cNvSpPr txBox="1"/>
                      <wps:spPr>
                        <a:xfrm>
                          <a:off x="0" y="0"/>
                          <a:ext cx="6838950" cy="361950"/>
                        </a:xfrm>
                        <a:prstGeom prst="rect">
                          <a:avLst/>
                        </a:prstGeom>
                        <a:solidFill>
                          <a:schemeClr val="tx1"/>
                        </a:solidFill>
                        <a:ln w="6350">
                          <a:solidFill>
                            <a:prstClr val="black"/>
                          </a:solidFill>
                        </a:ln>
                      </wps:spPr>
                      <wps:txbx>
                        <w:txbxContent>
                          <w:p w:rsidR="00AC12D7" w:rsidRPr="00FA2565" w:rsidRDefault="00AC12D7">
                            <w:pPr>
                              <w:rPr>
                                <w:b/>
                                <w:color w:val="FFFFFF" w:themeColor="background1"/>
                                <w:sz w:val="32"/>
                                <w:szCs w:val="32"/>
                              </w:rPr>
                            </w:pPr>
                            <w:r>
                              <w:rPr>
                                <w:b/>
                                <w:color w:val="FFFFFF" w:themeColor="background1"/>
                                <w:sz w:val="32"/>
                                <w:szCs w:val="32"/>
                              </w:rPr>
                              <w:t xml:space="preserve">1. </w:t>
                            </w:r>
                            <w:r w:rsidRPr="00FA2565">
                              <w:rPr>
                                <w:b/>
                                <w:color w:val="FFFFFF" w:themeColor="background1"/>
                                <w:sz w:val="32"/>
                                <w:szCs w:val="32"/>
                              </w:rPr>
                              <w:t>Initial Staff Training</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5" o:spid="_x0000_s1026" type="#_x0000_t202" style="position:absolute;margin-left:487.3pt;margin-top:22.3pt;width:538.5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" fillcolor="black [3213]" strokeweight=".5pt">
                <v:textbox>
                  <w:txbxContent>
                    <w:p w:rsidR="00AC12D7" w:rsidRPr="00FA2565" w:rsidRDefault="00AC12D7">
                      <w:pPr>
                        <w:rPr>
                          <w:b/>
                          <w:color w:val="FFFFFF" w:themeColor="background1"/>
                          <w:sz w:val="32"/>
                          <w:szCs w:val="32"/>
                        </w:rPr>
                      </w:pPr>
                      <w:r>
                        <w:rPr>
                          <w:b/>
                          <w:color w:val="FFFFFF" w:themeColor="background1"/>
                          <w:sz w:val="32"/>
                          <w:szCs w:val="32"/>
                        </w:rPr>
                        <w:t xml:space="preserve">1. </w:t>
                      </w:r>
                      <w:r w:rsidRPr="00FA2565">
                        <w:rPr>
                          <w:b/>
                          <w:color w:val="FFFFFF" w:themeColor="background1"/>
                          <w:sz w:val="32"/>
                          <w:szCs w:val="32"/>
                        </w:rPr>
                        <w:t>Initial Staff Training</w:t>
                      </w:r>
                    </w:p>
                  </w:txbxContent>
                </v:textbox>
                <w10:wrap anchorx="margin"/>
              </v:shape>
            </w:pict>
          </mc:Fallback>
        </mc:AlternateContent>
      </w:r>
    </w:p>
    <w:p w:rsidR="00A63823" w:rsidRDefault="00A63823">
      <w:pPr>
        <w:spacing w:after="160" w:line="259" w:lineRule="auto"/>
        <w:rPr>
          <w:rFonts w:ascii="Calibri" w:eastAsia="Calibri" w:hAnsi="Calibri"/>
          <w:sz w:val="22"/>
          <w:szCs w:val="22"/>
        </w:rPr>
      </w:pPr>
    </w:p>
    <w:p w:rsidR="00A63823" w:rsidRDefault="00A63823">
      <w:pPr>
        <w:spacing w:after="160" w:line="259" w:lineRule="auto"/>
        <w:rPr>
          <w:rFonts w:ascii="Calibri" w:eastAsia="Calibri" w:hAnsi="Calibri"/>
          <w:sz w:val="22"/>
          <w:szCs w:val="22"/>
        </w:rPr>
      </w:pPr>
    </w:p>
    <w:tbl>
      <w:tblPr>
        <w:tblStyle w:val="TableGrid"/>
        <w:tblW w:w="10795" w:type="dxa"/>
        <w:tblLook w:val="04A0" w:firstRow="1" w:lastRow="0" w:firstColumn="1" w:lastColumn="0" w:noHBand="0" w:noVBand="1"/>
      </w:tblPr>
      <w:tblGrid>
        <w:gridCol w:w="636"/>
        <w:gridCol w:w="4225"/>
        <w:gridCol w:w="3326"/>
        <w:gridCol w:w="2608"/>
      </w:tblGrid>
      <w:tr w:rsidR="001B73B5" w:rsidTr="00C4044E">
        <w:tc>
          <w:tcPr>
            <w:tcW w:w="636" w:type="dxa"/>
          </w:tcPr>
          <w:p w:rsidR="00A63823" w:rsidRPr="00895F4D" w:rsidRDefault="00AC12D7" w:rsidP="00091C28">
            <w:pPr>
              <w:jc w:val="center"/>
              <w:rPr>
                <w:b/>
              </w:rPr>
            </w:pPr>
            <w:r>
              <w:rPr>
                <w:b/>
                <w:noProof/>
              </w:rPr>
              <w:drawing>
                <wp:inline distT="0" distB="0" distL="0" distR="0">
                  <wp:extent cx="257175" cy="257175"/>
                  <wp:effectExtent l="0" t="0" r="9525" b="9525"/>
                  <wp:docPr id="1946214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46234" name="check-mark-icon.jpg"/>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4225" w:type="dxa"/>
          </w:tcPr>
          <w:p w:rsidR="00A63823" w:rsidRPr="0059565B" w:rsidRDefault="00AC12D7" w:rsidP="00091C28">
            <w:pPr>
              <w:rPr>
                <w:b/>
                <w:sz w:val="32"/>
                <w:szCs w:val="32"/>
              </w:rPr>
            </w:pPr>
            <w:r w:rsidRPr="0059565B">
              <w:rPr>
                <w:b/>
                <w:sz w:val="32"/>
                <w:szCs w:val="32"/>
              </w:rPr>
              <w:t>Considerations</w:t>
            </w:r>
          </w:p>
        </w:tc>
        <w:tc>
          <w:tcPr>
            <w:tcW w:w="3326" w:type="dxa"/>
          </w:tcPr>
          <w:p w:rsidR="00A63823" w:rsidRPr="0059565B" w:rsidRDefault="00AC12D7" w:rsidP="00091C28">
            <w:pPr>
              <w:rPr>
                <w:b/>
                <w:sz w:val="32"/>
                <w:szCs w:val="32"/>
              </w:rPr>
            </w:pPr>
            <w:r w:rsidRPr="0059565B">
              <w:rPr>
                <w:b/>
                <w:sz w:val="32"/>
                <w:szCs w:val="32"/>
              </w:rPr>
              <w:t>Details</w:t>
            </w:r>
          </w:p>
        </w:tc>
        <w:tc>
          <w:tcPr>
            <w:tcW w:w="2608" w:type="dxa"/>
          </w:tcPr>
          <w:p w:rsidR="00A63823" w:rsidRPr="0059565B" w:rsidRDefault="00AC12D7" w:rsidP="00091C28">
            <w:pPr>
              <w:rPr>
                <w:b/>
                <w:sz w:val="32"/>
                <w:szCs w:val="32"/>
              </w:rPr>
            </w:pPr>
            <w:r w:rsidRPr="0059565B">
              <w:rPr>
                <w:b/>
                <w:sz w:val="32"/>
                <w:szCs w:val="32"/>
              </w:rPr>
              <w:t>Comments</w:t>
            </w:r>
          </w:p>
        </w:tc>
      </w:tr>
      <w:tr w:rsidR="001B73B5" w:rsidTr="00C4044E">
        <w:tc>
          <w:tcPr>
            <w:tcW w:w="636" w:type="dxa"/>
          </w:tcPr>
          <w:p w:rsidR="00A63823" w:rsidRDefault="00A63823" w:rsidP="00091C28"/>
        </w:tc>
        <w:tc>
          <w:tcPr>
            <w:tcW w:w="4225" w:type="dxa"/>
          </w:tcPr>
          <w:p w:rsidR="00A63823" w:rsidRDefault="00AC12D7" w:rsidP="00091C28">
            <w:r>
              <w:t>COVID Transmission and Safety Protocols</w:t>
            </w:r>
          </w:p>
        </w:tc>
        <w:tc>
          <w:tcPr>
            <w:tcW w:w="3326" w:type="dxa"/>
          </w:tcPr>
          <w:p w:rsidR="00A63823" w:rsidRDefault="00AC12D7" w:rsidP="00091C28">
            <w:r>
              <w:t>Proper use of facemasks, social distancing, hand washing, PPE, etc.</w:t>
            </w:r>
          </w:p>
        </w:tc>
        <w:tc>
          <w:tcPr>
            <w:tcW w:w="2608" w:type="dxa"/>
          </w:tcPr>
          <w:p w:rsidR="00A63823" w:rsidRDefault="00A63823" w:rsidP="00091C28"/>
        </w:tc>
      </w:tr>
      <w:tr w:rsidR="001B73B5" w:rsidTr="00C4044E">
        <w:tc>
          <w:tcPr>
            <w:tcW w:w="636" w:type="dxa"/>
          </w:tcPr>
          <w:p w:rsidR="00A63823" w:rsidRDefault="00A63823" w:rsidP="00091C28"/>
        </w:tc>
        <w:tc>
          <w:tcPr>
            <w:tcW w:w="4225" w:type="dxa"/>
          </w:tcPr>
          <w:p w:rsidR="00A63823" w:rsidRDefault="00AC12D7" w:rsidP="00091C28">
            <w:r>
              <w:t>Minimization of Transmission during research</w:t>
            </w:r>
          </w:p>
        </w:tc>
        <w:tc>
          <w:tcPr>
            <w:tcW w:w="3326" w:type="dxa"/>
          </w:tcPr>
          <w:p w:rsidR="00A63823" w:rsidRDefault="00AC12D7" w:rsidP="00091C28">
            <w:r>
              <w:t>Screening of staff prior to fieldwork</w:t>
            </w:r>
          </w:p>
        </w:tc>
        <w:tc>
          <w:tcPr>
            <w:tcW w:w="2608" w:type="dxa"/>
          </w:tcPr>
          <w:p w:rsidR="00A63823" w:rsidRDefault="00A63823" w:rsidP="00091C28"/>
        </w:tc>
      </w:tr>
      <w:tr w:rsidR="001B73B5" w:rsidTr="00C4044E">
        <w:tc>
          <w:tcPr>
            <w:tcW w:w="636" w:type="dxa"/>
          </w:tcPr>
          <w:p w:rsidR="00A63823" w:rsidRDefault="00A63823" w:rsidP="00091C28"/>
        </w:tc>
        <w:tc>
          <w:tcPr>
            <w:tcW w:w="4225" w:type="dxa"/>
          </w:tcPr>
          <w:p w:rsidR="00A63823" w:rsidRDefault="00AC12D7" w:rsidP="00091C28">
            <w:r>
              <w:t>Interacting with data collection participants</w:t>
            </w:r>
          </w:p>
        </w:tc>
        <w:tc>
          <w:tcPr>
            <w:tcW w:w="3326" w:type="dxa"/>
          </w:tcPr>
          <w:p w:rsidR="00A63823" w:rsidRDefault="00AC12D7" w:rsidP="00C4044E">
            <w:r>
              <w:t>Best practices for ensuring safe interaction for all involved</w:t>
            </w:r>
          </w:p>
        </w:tc>
        <w:tc>
          <w:tcPr>
            <w:tcW w:w="2608" w:type="dxa"/>
          </w:tcPr>
          <w:p w:rsidR="00A63823" w:rsidRDefault="00A63823" w:rsidP="00091C28"/>
        </w:tc>
      </w:tr>
      <w:tr w:rsidR="001B73B5" w:rsidTr="00C4044E">
        <w:tc>
          <w:tcPr>
            <w:tcW w:w="636" w:type="dxa"/>
          </w:tcPr>
          <w:p w:rsidR="00A63823" w:rsidRDefault="00A63823" w:rsidP="00091C28"/>
        </w:tc>
        <w:tc>
          <w:tcPr>
            <w:tcW w:w="4225" w:type="dxa"/>
          </w:tcPr>
          <w:p w:rsidR="00A63823" w:rsidRDefault="00AC12D7" w:rsidP="00091C28">
            <w:r>
              <w:t>Assessing study site layout</w:t>
            </w:r>
          </w:p>
        </w:tc>
        <w:tc>
          <w:tcPr>
            <w:tcW w:w="3326" w:type="dxa"/>
          </w:tcPr>
          <w:p w:rsidR="00A63823" w:rsidRDefault="00AC12D7" w:rsidP="00C4044E">
            <w:r w:rsidRPr="00C4044E">
              <w:rPr>
                <w:rFonts w:cs="Calibri"/>
                <w:bCs/>
              </w:rPr>
              <w:t>specific rooms/areas where data collection will occur, which entrances/exits and restrooms will be used, which areas (if any) are off limits</w:t>
            </w:r>
            <w:r>
              <w:rPr>
                <w:rFonts w:cs="Calibri"/>
                <w:bCs/>
              </w:rPr>
              <w:t xml:space="preserve"> </w:t>
            </w:r>
          </w:p>
        </w:tc>
        <w:tc>
          <w:tcPr>
            <w:tcW w:w="2608" w:type="dxa"/>
          </w:tcPr>
          <w:p w:rsidR="00A63823" w:rsidRDefault="00A63823" w:rsidP="00091C28"/>
        </w:tc>
      </w:tr>
      <w:tr w:rsidR="001B73B5" w:rsidTr="00C4044E">
        <w:tc>
          <w:tcPr>
            <w:tcW w:w="636" w:type="dxa"/>
          </w:tcPr>
          <w:p w:rsidR="00A63823" w:rsidRDefault="00A63823" w:rsidP="00091C28"/>
        </w:tc>
        <w:tc>
          <w:tcPr>
            <w:tcW w:w="4225" w:type="dxa"/>
          </w:tcPr>
          <w:p w:rsidR="00A63823" w:rsidRDefault="00AC12D7" w:rsidP="00091C28">
            <w:r>
              <w:t xml:space="preserve">Simulating active COVID-19 cases </w:t>
            </w:r>
          </w:p>
        </w:tc>
        <w:tc>
          <w:tcPr>
            <w:tcW w:w="3326" w:type="dxa"/>
          </w:tcPr>
          <w:p w:rsidR="00A63823" w:rsidRDefault="00AC12D7" w:rsidP="00C4044E">
            <w:r>
              <w:t xml:space="preserve">What will the project do if they learn of active COVID-19 cases? Prior to going into field, while in field. </w:t>
            </w:r>
          </w:p>
        </w:tc>
        <w:tc>
          <w:tcPr>
            <w:tcW w:w="2608" w:type="dxa"/>
          </w:tcPr>
          <w:p w:rsidR="00A63823" w:rsidRDefault="00A63823" w:rsidP="00091C28"/>
        </w:tc>
      </w:tr>
      <w:tr w:rsidR="001B73B5" w:rsidTr="00C4044E">
        <w:tc>
          <w:tcPr>
            <w:tcW w:w="636" w:type="dxa"/>
          </w:tcPr>
          <w:p w:rsidR="00C4044E" w:rsidRDefault="00C4044E" w:rsidP="00091C28"/>
        </w:tc>
        <w:tc>
          <w:tcPr>
            <w:tcW w:w="4225" w:type="dxa"/>
          </w:tcPr>
          <w:p w:rsidR="00C4044E" w:rsidRDefault="00AC12D7" w:rsidP="00091C28">
            <w:r>
              <w:t>Document training</w:t>
            </w:r>
          </w:p>
        </w:tc>
        <w:tc>
          <w:tcPr>
            <w:tcW w:w="3326" w:type="dxa"/>
          </w:tcPr>
          <w:p w:rsidR="00C4044E" w:rsidRDefault="00AC12D7" w:rsidP="00C4044E">
            <w:r>
              <w:t>D</w:t>
            </w:r>
            <w:r w:rsidRPr="00C4044E">
              <w:t>ate and time</w:t>
            </w:r>
            <w:r>
              <w:t xml:space="preserve"> when  training </w:t>
            </w:r>
            <w:r w:rsidR="002140CB">
              <w:t>occurred</w:t>
            </w:r>
          </w:p>
        </w:tc>
        <w:tc>
          <w:tcPr>
            <w:tcW w:w="2608" w:type="dxa"/>
          </w:tcPr>
          <w:p w:rsidR="00C4044E" w:rsidRDefault="00C4044E" w:rsidP="00091C28"/>
        </w:tc>
      </w:tr>
    </w:tbl>
    <w:p w:rsidR="00DA0EB0" w:rsidRDefault="00DA0EB0" w:rsidP="00DA0EB0">
      <w:pPr>
        <w:spacing w:after="160"/>
        <w:rPr>
          <w:rFonts w:ascii="Calibri" w:eastAsia="Calibri" w:hAnsi="Calibri"/>
          <w:b/>
          <w:sz w:val="22"/>
          <w:szCs w:val="22"/>
        </w:rPr>
      </w:pPr>
    </w:p>
    <w:p w:rsidR="00DA0EB0" w:rsidRPr="00DA0EB0" w:rsidRDefault="00AC12D7" w:rsidP="00DA0EB0">
      <w:pPr>
        <w:spacing w:after="160"/>
        <w:rPr>
          <w:rFonts w:ascii="Calibri" w:eastAsia="Calibri" w:hAnsi="Calibri"/>
          <w:b/>
          <w:sz w:val="22"/>
          <w:szCs w:val="22"/>
        </w:rPr>
      </w:pPr>
      <w:r w:rsidRPr="00DA0EB0">
        <w:rPr>
          <w:rFonts w:ascii="Calibri" w:eastAsia="Calibri" w:hAnsi="Calibri"/>
          <w:b/>
          <w:sz w:val="22"/>
          <w:szCs w:val="22"/>
        </w:rPr>
        <w:t>Resource</w:t>
      </w:r>
      <w:r w:rsidR="00320DC7">
        <w:rPr>
          <w:rFonts w:ascii="Calibri" w:eastAsia="Calibri" w:hAnsi="Calibri"/>
          <w:b/>
          <w:sz w:val="22"/>
          <w:szCs w:val="22"/>
        </w:rPr>
        <w:t>s</w:t>
      </w:r>
      <w:r w:rsidRPr="00DA0EB0">
        <w:rPr>
          <w:rFonts w:ascii="Calibri" w:eastAsia="Calibri" w:hAnsi="Calibri"/>
          <w:b/>
          <w:sz w:val="22"/>
          <w:szCs w:val="22"/>
        </w:rPr>
        <w:t>:</w:t>
      </w:r>
    </w:p>
    <w:p w:rsidR="00DA0EB0" w:rsidRPr="004B7267" w:rsidRDefault="00AC12D7" w:rsidP="00DA0EB0">
      <w:pPr>
        <w:numPr>
          <w:ilvl w:val="0"/>
          <w:numId w:val="25"/>
        </w:numPr>
        <w:spacing w:after="160"/>
        <w:contextualSpacing/>
        <w:rPr>
          <w:rFonts w:ascii="Calibri" w:eastAsia="Calibri" w:hAnsi="Calibri" w:cs="Calibri"/>
          <w:sz w:val="22"/>
          <w:szCs w:val="22"/>
          <w:u w:val="single"/>
        </w:rPr>
      </w:pPr>
      <w:r w:rsidRPr="00DA0EB0">
        <w:rPr>
          <w:rFonts w:ascii="Calibri" w:eastAsia="Calibri" w:hAnsi="Calibri"/>
          <w:sz w:val="22"/>
          <w:szCs w:val="22"/>
        </w:rPr>
        <w:t xml:space="preserve">Example of Research Staff Training: </w:t>
      </w:r>
      <w:r w:rsidRPr="00DA0EB0">
        <w:rPr>
          <w:rFonts w:ascii="Calibri" w:eastAsia="Calibri" w:hAnsi="Calibri" w:cs="Calibri"/>
          <w:sz w:val="22"/>
          <w:szCs w:val="22"/>
        </w:rPr>
        <w:t xml:space="preserve">Johns Hopkins training, see </w:t>
      </w:r>
      <w:hyperlink r:id="rId145" w:history="1">
        <w:r w:rsidRPr="00DA0EB0">
          <w:rPr>
            <w:rFonts w:ascii="Calibri" w:eastAsia="Calibri" w:hAnsi="Calibri" w:cs="Calibri"/>
            <w:color w:val="0563C1"/>
            <w:sz w:val="22"/>
            <w:szCs w:val="22"/>
            <w:u w:val="single"/>
          </w:rPr>
          <w:t>https://coronavirus.jhu.edu/covid-19-basics/protecting-your-health</w:t>
        </w:r>
      </w:hyperlink>
    </w:p>
    <w:p w:rsidR="004B7267" w:rsidRPr="004B7267" w:rsidRDefault="00AC12D7" w:rsidP="004B7267">
      <w:pPr>
        <w:numPr>
          <w:ilvl w:val="0"/>
          <w:numId w:val="25"/>
        </w:numPr>
        <w:spacing w:after="160"/>
        <w:contextualSpacing/>
        <w:rPr>
          <w:rFonts w:ascii="Calibri" w:eastAsia="Calibri" w:hAnsi="Calibri" w:cs="Calibri"/>
          <w:sz w:val="22"/>
          <w:szCs w:val="22"/>
          <w:u w:val="single"/>
        </w:rPr>
      </w:pPr>
      <w:r w:rsidRPr="004B7267">
        <w:rPr>
          <w:rFonts w:ascii="Calibri" w:eastAsia="Calibri" w:hAnsi="Calibri" w:cs="Calibri"/>
          <w:sz w:val="22"/>
          <w:szCs w:val="22"/>
          <w:u w:val="single"/>
        </w:rPr>
        <w:t xml:space="preserve">See </w:t>
      </w:r>
      <w:hyperlink r:id="rId146" w:history="1">
        <w:r w:rsidRPr="004B7267">
          <w:rPr>
            <w:rFonts w:ascii="Calibri" w:eastAsia="Calibri" w:hAnsi="Calibri" w:cs="Calibri"/>
            <w:color w:val="0000FF"/>
            <w:sz w:val="22"/>
            <w:szCs w:val="22"/>
            <w:u w:val="single"/>
          </w:rPr>
          <w:t>https://www.osha.gov/SLTC/covid-19/controlprevention.html</w:t>
        </w:r>
      </w:hyperlink>
    </w:p>
    <w:p w:rsidR="004B7267" w:rsidRPr="00DA0EB0" w:rsidRDefault="00AC12D7" w:rsidP="004B7267">
      <w:pPr>
        <w:numPr>
          <w:ilvl w:val="0"/>
          <w:numId w:val="25"/>
        </w:numPr>
        <w:spacing w:after="160"/>
        <w:contextualSpacing/>
        <w:rPr>
          <w:rFonts w:ascii="Calibri" w:eastAsia="Calibri" w:hAnsi="Calibri" w:cs="Calibri"/>
          <w:sz w:val="22"/>
          <w:szCs w:val="22"/>
          <w:u w:val="single"/>
        </w:rPr>
      </w:pPr>
      <w:r w:rsidRPr="00FD1F28">
        <w:rPr>
          <w:rFonts w:ascii="Calibri" w:eastAsia="Calibri" w:hAnsi="Calibri" w:cs="Calibri"/>
          <w:sz w:val="22"/>
          <w:szCs w:val="22"/>
          <w:u w:val="single"/>
        </w:rPr>
        <w:t xml:space="preserve">See OSHA COVID-19 for guidance: </w:t>
      </w:r>
      <w:hyperlink r:id="rId147" w:history="1">
        <w:r w:rsidRPr="00FD1F28">
          <w:rPr>
            <w:rFonts w:ascii="Calibri" w:eastAsia="Calibri" w:hAnsi="Calibri" w:cs="Calibri"/>
            <w:color w:val="0000FF"/>
            <w:sz w:val="22"/>
            <w:szCs w:val="22"/>
            <w:u w:val="single"/>
          </w:rPr>
          <w:t>https://www.osha.gov/SLTC/covid-19/</w:t>
        </w:r>
      </w:hyperlink>
    </w:p>
    <w:p w:rsidR="00DA0EB0" w:rsidRDefault="00DA0EB0">
      <w:pPr>
        <w:spacing w:after="160" w:line="259" w:lineRule="auto"/>
        <w:rPr>
          <w:rFonts w:ascii="Calibri" w:eastAsia="Calibri" w:hAnsi="Calibri"/>
          <w:sz w:val="22"/>
          <w:szCs w:val="22"/>
          <w:highlight w:val="yellow"/>
        </w:rPr>
      </w:pPr>
    </w:p>
    <w:p w:rsidR="00884C16" w:rsidRDefault="00884C16">
      <w:pPr>
        <w:spacing w:after="160" w:line="259" w:lineRule="auto"/>
        <w:rPr>
          <w:rFonts w:ascii="Calibri" w:eastAsia="Calibri" w:hAnsi="Calibri"/>
          <w:sz w:val="22"/>
          <w:szCs w:val="22"/>
          <w:highlight w:val="yellow"/>
        </w:rPr>
      </w:pPr>
    </w:p>
    <w:p w:rsidR="00884C16" w:rsidRDefault="00884C16">
      <w:pPr>
        <w:spacing w:after="160" w:line="259" w:lineRule="auto"/>
        <w:rPr>
          <w:rFonts w:ascii="Calibri" w:eastAsia="Calibri" w:hAnsi="Calibri"/>
          <w:sz w:val="22"/>
          <w:szCs w:val="22"/>
          <w:highlight w:val="yellow"/>
        </w:rPr>
      </w:pPr>
    </w:p>
    <w:p w:rsidR="00884C16" w:rsidRDefault="00884C16">
      <w:pPr>
        <w:spacing w:after="160" w:line="259" w:lineRule="auto"/>
        <w:rPr>
          <w:rFonts w:ascii="Calibri" w:eastAsia="Calibri" w:hAnsi="Calibri"/>
          <w:sz w:val="22"/>
          <w:szCs w:val="22"/>
          <w:highlight w:val="yellow"/>
        </w:rPr>
      </w:pPr>
    </w:p>
    <w:p w:rsidR="00884C16" w:rsidRDefault="00884C16">
      <w:pPr>
        <w:spacing w:after="160" w:line="259" w:lineRule="auto"/>
        <w:rPr>
          <w:rFonts w:ascii="Calibri" w:eastAsia="Calibri" w:hAnsi="Calibri"/>
          <w:sz w:val="22"/>
          <w:szCs w:val="22"/>
          <w:highlight w:val="yellow"/>
        </w:rPr>
      </w:pPr>
    </w:p>
    <w:p w:rsidR="00884C16" w:rsidRDefault="00884C16">
      <w:pPr>
        <w:spacing w:after="160" w:line="259" w:lineRule="auto"/>
        <w:rPr>
          <w:rFonts w:ascii="Calibri" w:eastAsia="Calibri" w:hAnsi="Calibri"/>
          <w:sz w:val="22"/>
          <w:szCs w:val="22"/>
          <w:highlight w:val="yellow"/>
        </w:rPr>
      </w:pPr>
    </w:p>
    <w:p w:rsidR="00FA2565" w:rsidRDefault="00AC12D7">
      <w:pPr>
        <w:spacing w:after="160" w:line="259" w:lineRule="auto"/>
        <w:rPr>
          <w:rFonts w:ascii="Calibri" w:eastAsia="Calibri" w:hAnsi="Calibri"/>
          <w:sz w:val="22"/>
          <w:szCs w:val="22"/>
          <w:highlight w:val="yellow"/>
        </w:rPr>
      </w:pPr>
      <w:r>
        <w:rPr>
          <w:noProof/>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85725</wp:posOffset>
                </wp:positionV>
                <wp:extent cx="6829425" cy="3619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6829425" cy="361950"/>
                        </a:xfrm>
                        <a:prstGeom prst="rect">
                          <a:avLst/>
                        </a:prstGeom>
                        <a:solidFill>
                          <a:schemeClr val="tx1"/>
                        </a:solidFill>
                        <a:ln w="6350">
                          <a:solidFill>
                            <a:prstClr val="black"/>
                          </a:solidFill>
                        </a:ln>
                      </wps:spPr>
                      <wps:txbx>
                        <w:txbxContent>
                          <w:p w:rsidR="00AC12D7" w:rsidRPr="00FA2565" w:rsidRDefault="00AC12D7" w:rsidP="00FA2565">
                            <w:pPr>
                              <w:rPr>
                                <w:b/>
                                <w:color w:val="FFFFFF" w:themeColor="background1"/>
                                <w:sz w:val="32"/>
                                <w:szCs w:val="32"/>
                              </w:rPr>
                            </w:pPr>
                            <w:r>
                              <w:rPr>
                                <w:b/>
                                <w:color w:val="FFFFFF" w:themeColor="background1"/>
                                <w:sz w:val="32"/>
                                <w:szCs w:val="32"/>
                              </w:rPr>
                              <w:t>2. Density Reduction</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o:spid="_x0000_s1027" type="#_x0000_t202" style="position:absolute;margin-left:486.55pt;margin-top:6.75pt;width:537.75pt;height:28.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" fillcolor="black [3213]" strokeweight=".5pt">
                <v:textbox>
                  <w:txbxContent>
                    <w:p w:rsidR="00AC12D7" w:rsidRPr="00FA2565" w:rsidRDefault="00AC12D7" w:rsidP="00FA2565">
                      <w:pPr>
                        <w:rPr>
                          <w:b/>
                          <w:color w:val="FFFFFF" w:themeColor="background1"/>
                          <w:sz w:val="32"/>
                          <w:szCs w:val="32"/>
                        </w:rPr>
                      </w:pPr>
                      <w:r>
                        <w:rPr>
                          <w:b/>
                          <w:color w:val="FFFFFF" w:themeColor="background1"/>
                          <w:sz w:val="32"/>
                          <w:szCs w:val="32"/>
                        </w:rPr>
                        <w:t>2. Density Reduction</w:t>
                      </w:r>
                    </w:p>
                  </w:txbxContent>
                </v:textbox>
                <w10:wrap anchorx="margin"/>
              </v:shape>
            </w:pict>
          </mc:Fallback>
        </mc:AlternateContent>
      </w:r>
    </w:p>
    <w:p w:rsidR="00FA2565" w:rsidRDefault="00FA2565">
      <w:pPr>
        <w:spacing w:after="160" w:line="259" w:lineRule="auto"/>
        <w:rPr>
          <w:rFonts w:ascii="Calibri" w:eastAsia="Calibri" w:hAnsi="Calibri"/>
          <w:sz w:val="22"/>
          <w:szCs w:val="22"/>
          <w:highlight w:val="yellow"/>
        </w:rPr>
      </w:pPr>
    </w:p>
    <w:tbl>
      <w:tblPr>
        <w:tblStyle w:val="TableGrid"/>
        <w:tblW w:w="10795" w:type="dxa"/>
        <w:tblLook w:val="04A0" w:firstRow="1" w:lastRow="0" w:firstColumn="1" w:lastColumn="0" w:noHBand="0" w:noVBand="1"/>
      </w:tblPr>
      <w:tblGrid>
        <w:gridCol w:w="636"/>
        <w:gridCol w:w="4225"/>
        <w:gridCol w:w="3326"/>
        <w:gridCol w:w="2608"/>
      </w:tblGrid>
      <w:tr w:rsidR="001B73B5" w:rsidTr="00AC12D7">
        <w:tc>
          <w:tcPr>
            <w:tcW w:w="625" w:type="dxa"/>
          </w:tcPr>
          <w:p w:rsidR="00FA2565" w:rsidRPr="00895F4D" w:rsidRDefault="00AC12D7" w:rsidP="00091C28">
            <w:pPr>
              <w:jc w:val="center"/>
              <w:rPr>
                <w:b/>
              </w:rPr>
            </w:pPr>
            <w:r>
              <w:rPr>
                <w:b/>
                <w:noProof/>
              </w:rPr>
              <w:drawing>
                <wp:inline distT="0" distB="0" distL="0" distR="0">
                  <wp:extent cx="257175" cy="257175"/>
                  <wp:effectExtent l="0" t="0" r="9525" b="9525"/>
                  <wp:docPr id="5150551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53795" name="check-mark-icon.jpg"/>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4230" w:type="dxa"/>
          </w:tcPr>
          <w:p w:rsidR="00FA2565" w:rsidRPr="0059565B" w:rsidRDefault="00AC12D7" w:rsidP="00091C28">
            <w:pPr>
              <w:rPr>
                <w:b/>
                <w:sz w:val="32"/>
                <w:szCs w:val="32"/>
              </w:rPr>
            </w:pPr>
            <w:r w:rsidRPr="0059565B">
              <w:rPr>
                <w:b/>
                <w:sz w:val="32"/>
                <w:szCs w:val="32"/>
              </w:rPr>
              <w:t>Considerations</w:t>
            </w:r>
          </w:p>
        </w:tc>
        <w:tc>
          <w:tcPr>
            <w:tcW w:w="3330" w:type="dxa"/>
          </w:tcPr>
          <w:p w:rsidR="00FA2565" w:rsidRPr="0059565B" w:rsidRDefault="00AC12D7" w:rsidP="00091C28">
            <w:pPr>
              <w:rPr>
                <w:b/>
                <w:sz w:val="32"/>
                <w:szCs w:val="32"/>
              </w:rPr>
            </w:pPr>
            <w:r w:rsidRPr="0059565B">
              <w:rPr>
                <w:b/>
                <w:sz w:val="32"/>
                <w:szCs w:val="32"/>
              </w:rPr>
              <w:t>Details</w:t>
            </w:r>
          </w:p>
        </w:tc>
        <w:tc>
          <w:tcPr>
            <w:tcW w:w="2610" w:type="dxa"/>
          </w:tcPr>
          <w:p w:rsidR="00FA2565" w:rsidRPr="0059565B" w:rsidRDefault="00AC12D7" w:rsidP="00091C28">
            <w:pPr>
              <w:rPr>
                <w:b/>
                <w:sz w:val="32"/>
                <w:szCs w:val="32"/>
              </w:rPr>
            </w:pPr>
            <w:r w:rsidRPr="0059565B">
              <w:rPr>
                <w:b/>
                <w:sz w:val="32"/>
                <w:szCs w:val="32"/>
              </w:rPr>
              <w:t>Comments</w:t>
            </w:r>
          </w:p>
        </w:tc>
      </w:tr>
      <w:tr w:rsidR="001B73B5" w:rsidTr="00AC12D7">
        <w:tc>
          <w:tcPr>
            <w:tcW w:w="625" w:type="dxa"/>
          </w:tcPr>
          <w:p w:rsidR="00FA2565" w:rsidRDefault="00FA2565" w:rsidP="00091C28"/>
        </w:tc>
        <w:tc>
          <w:tcPr>
            <w:tcW w:w="4230" w:type="dxa"/>
          </w:tcPr>
          <w:p w:rsidR="00FA2565" w:rsidRDefault="00AC12D7" w:rsidP="00091C28">
            <w:r>
              <w:t>Research area should have adequate space between staff and participants</w:t>
            </w:r>
          </w:p>
        </w:tc>
        <w:tc>
          <w:tcPr>
            <w:tcW w:w="3330" w:type="dxa"/>
          </w:tcPr>
          <w:p w:rsidR="00FA2565" w:rsidRDefault="00AC12D7" w:rsidP="00091C28">
            <w:r>
              <w:t>6‘distance maintained but 10’ is best</w:t>
            </w:r>
          </w:p>
        </w:tc>
        <w:tc>
          <w:tcPr>
            <w:tcW w:w="2610" w:type="dxa"/>
          </w:tcPr>
          <w:p w:rsidR="00FA2565" w:rsidRDefault="00FA2565" w:rsidP="00091C28"/>
        </w:tc>
      </w:tr>
      <w:tr w:rsidR="001B73B5" w:rsidTr="00AC12D7">
        <w:tc>
          <w:tcPr>
            <w:tcW w:w="625" w:type="dxa"/>
          </w:tcPr>
          <w:p w:rsidR="00FA2565" w:rsidRDefault="00FA2565" w:rsidP="00091C28"/>
        </w:tc>
        <w:tc>
          <w:tcPr>
            <w:tcW w:w="4230" w:type="dxa"/>
          </w:tcPr>
          <w:p w:rsidR="00FA2565" w:rsidRDefault="00AC12D7" w:rsidP="00091C28">
            <w:r>
              <w:t>Avoid high-density areas</w:t>
            </w:r>
          </w:p>
        </w:tc>
        <w:tc>
          <w:tcPr>
            <w:tcW w:w="3330" w:type="dxa"/>
          </w:tcPr>
          <w:p w:rsidR="00FA2565" w:rsidRDefault="00AC12D7" w:rsidP="00091C28">
            <w:r>
              <w:t>Lobbies, classrooms, open cubicles, etc.</w:t>
            </w:r>
          </w:p>
        </w:tc>
        <w:tc>
          <w:tcPr>
            <w:tcW w:w="2610" w:type="dxa"/>
          </w:tcPr>
          <w:p w:rsidR="00FA2565" w:rsidRDefault="00FA2565" w:rsidP="00091C28"/>
        </w:tc>
      </w:tr>
      <w:tr w:rsidR="001B73B5" w:rsidTr="00AC12D7">
        <w:tc>
          <w:tcPr>
            <w:tcW w:w="625" w:type="dxa"/>
          </w:tcPr>
          <w:p w:rsidR="00FA2565" w:rsidRDefault="00FA2565" w:rsidP="00091C28"/>
        </w:tc>
        <w:tc>
          <w:tcPr>
            <w:tcW w:w="4230" w:type="dxa"/>
          </w:tcPr>
          <w:p w:rsidR="00FA2565" w:rsidRDefault="00AC12D7" w:rsidP="00091C28">
            <w:r>
              <w:t xml:space="preserve">Consider </w:t>
            </w:r>
            <w:r w:rsidR="00E72F0B">
              <w:t xml:space="preserve">dividing </w:t>
            </w:r>
            <w:r>
              <w:t>large research staff in</w:t>
            </w:r>
            <w:r w:rsidR="00E72F0B">
              <w:t>to</w:t>
            </w:r>
            <w:r>
              <w:t xml:space="preserve"> teams</w:t>
            </w:r>
          </w:p>
        </w:tc>
        <w:tc>
          <w:tcPr>
            <w:tcW w:w="3330" w:type="dxa"/>
          </w:tcPr>
          <w:p w:rsidR="00FA2565" w:rsidRDefault="00AC12D7" w:rsidP="00091C28">
            <w:r>
              <w:t>Teams will interact with smaller groups</w:t>
            </w:r>
          </w:p>
        </w:tc>
        <w:tc>
          <w:tcPr>
            <w:tcW w:w="2610" w:type="dxa"/>
          </w:tcPr>
          <w:p w:rsidR="00FA2565" w:rsidRDefault="00FA2565" w:rsidP="00091C28"/>
        </w:tc>
      </w:tr>
      <w:tr w:rsidR="001B73B5" w:rsidTr="00AC12D7">
        <w:tc>
          <w:tcPr>
            <w:tcW w:w="625" w:type="dxa"/>
          </w:tcPr>
          <w:p w:rsidR="00FA2565" w:rsidRDefault="00FA2565" w:rsidP="00091C28"/>
        </w:tc>
        <w:tc>
          <w:tcPr>
            <w:tcW w:w="4230" w:type="dxa"/>
          </w:tcPr>
          <w:p w:rsidR="00FA2565" w:rsidRDefault="00AC12D7" w:rsidP="00091C28">
            <w:r>
              <w:t>Space audit for high-density areas prior to research</w:t>
            </w:r>
          </w:p>
        </w:tc>
        <w:tc>
          <w:tcPr>
            <w:tcW w:w="3330" w:type="dxa"/>
          </w:tcPr>
          <w:p w:rsidR="00FA2565" w:rsidRDefault="00AC12D7" w:rsidP="00091C28">
            <w:r>
              <w:t xml:space="preserve">Monitor occupancy limits to ensure 6’ – 10’ </w:t>
            </w:r>
            <w:r w:rsidR="008D1008">
              <w:t>distance. Consider alternative options – outside, group rotations</w:t>
            </w:r>
            <w:r w:rsidR="00E72F0B">
              <w:t>, screens</w:t>
            </w:r>
          </w:p>
        </w:tc>
        <w:tc>
          <w:tcPr>
            <w:tcW w:w="2610" w:type="dxa"/>
          </w:tcPr>
          <w:p w:rsidR="00FA2565" w:rsidRDefault="00FA2565" w:rsidP="00091C28"/>
        </w:tc>
      </w:tr>
      <w:tr w:rsidR="001B73B5" w:rsidTr="00AC12D7">
        <w:tc>
          <w:tcPr>
            <w:tcW w:w="625" w:type="dxa"/>
          </w:tcPr>
          <w:p w:rsidR="00FA2565" w:rsidRDefault="00FA2565" w:rsidP="00091C28"/>
        </w:tc>
        <w:tc>
          <w:tcPr>
            <w:tcW w:w="4230" w:type="dxa"/>
          </w:tcPr>
          <w:p w:rsidR="00FA2565" w:rsidRDefault="00AC12D7" w:rsidP="00091C28">
            <w:r>
              <w:t>Travel separately vs. carpooling</w:t>
            </w:r>
          </w:p>
        </w:tc>
        <w:tc>
          <w:tcPr>
            <w:tcW w:w="3330" w:type="dxa"/>
          </w:tcPr>
          <w:p w:rsidR="00FA2565" w:rsidRDefault="00FA2565" w:rsidP="00091C28"/>
        </w:tc>
        <w:tc>
          <w:tcPr>
            <w:tcW w:w="2610" w:type="dxa"/>
          </w:tcPr>
          <w:p w:rsidR="00FA2565" w:rsidRDefault="00FA2565" w:rsidP="00091C28"/>
        </w:tc>
      </w:tr>
    </w:tbl>
    <w:p w:rsidR="0059565B" w:rsidRDefault="0059565B">
      <w:pPr>
        <w:spacing w:after="160" w:line="259" w:lineRule="auto"/>
        <w:rPr>
          <w:rFonts w:ascii="Calibri" w:eastAsia="Calibri" w:hAnsi="Calibri"/>
          <w:sz w:val="22"/>
          <w:szCs w:val="22"/>
        </w:rPr>
      </w:pPr>
    </w:p>
    <w:p w:rsidR="008D1008" w:rsidRDefault="008D1008">
      <w:pPr>
        <w:spacing w:after="160" w:line="259" w:lineRule="auto"/>
        <w:rPr>
          <w:rFonts w:ascii="Calibri" w:eastAsia="Calibri" w:hAnsi="Calibri"/>
          <w:sz w:val="22"/>
          <w:szCs w:val="22"/>
        </w:rPr>
      </w:pPr>
    </w:p>
    <w:p w:rsidR="008D1008" w:rsidRDefault="00AC12D7">
      <w:pPr>
        <w:spacing w:after="160" w:line="259" w:lineRule="auto"/>
        <w:rPr>
          <w:rFonts w:ascii="Calibri" w:eastAsia="Calibri" w:hAnsi="Calibri"/>
          <w:sz w:val="22"/>
          <w:szCs w:val="22"/>
        </w:rPr>
      </w:pPr>
      <w:r>
        <w:rPr>
          <w:noProof/>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-223520</wp:posOffset>
                </wp:positionV>
                <wp:extent cx="6829425" cy="3619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6829425" cy="361950"/>
                        </a:xfrm>
                        <a:prstGeom prst="rect">
                          <a:avLst/>
                        </a:prstGeom>
                        <a:solidFill>
                          <a:schemeClr val="tx1"/>
                        </a:solidFill>
                        <a:ln w="6350">
                          <a:solidFill>
                            <a:prstClr val="black"/>
                          </a:solidFill>
                        </a:ln>
                      </wps:spPr>
                      <wps:txbx>
                        <w:txbxContent>
                          <w:p w:rsidR="00AC12D7" w:rsidRPr="008D1008" w:rsidRDefault="00AC12D7" w:rsidP="008D1008">
                            <w:pPr>
                              <w:rPr>
                                <w:b/>
                                <w:color w:val="FFFFFF" w:themeColor="background1"/>
                                <w:sz w:val="30"/>
                                <w:szCs w:val="30"/>
                              </w:rPr>
                            </w:pPr>
                            <w:r w:rsidRPr="00A63823">
                              <w:rPr>
                                <w:b/>
                                <w:color w:val="FFFFFF" w:themeColor="background1"/>
                                <w:sz w:val="29"/>
                                <w:szCs w:val="29"/>
                              </w:rPr>
                              <w:t>3. Local Faculty/Staff Symptom Surveillance, Self-Isolation, Contact Tracing,</w:t>
                            </w:r>
                            <w:r w:rsidRPr="008D1008">
                              <w:rPr>
                                <w:b/>
                                <w:color w:val="FFFFFF" w:themeColor="background1"/>
                                <w:sz w:val="30"/>
                                <w:szCs w:val="30"/>
                              </w:rPr>
                              <w:t xml:space="preserve"> </w:t>
                            </w:r>
                            <w:r w:rsidRPr="00A63823">
                              <w:rPr>
                                <w:b/>
                                <w:color w:val="FFFFFF" w:themeColor="background1"/>
                                <w:sz w:val="29"/>
                                <w:szCs w:val="29"/>
                              </w:rPr>
                              <w:t>Referral</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 o:spid="_x0000_s1028" type="#_x0000_t202" style="position:absolute;margin-left:486.55pt;margin-top:-17.6pt;width:537.75pt;height:28.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" fillcolor="black [3213]" strokeweight=".5pt">
                <v:textbox>
                  <w:txbxContent>
                    <w:p w:rsidR="00AC12D7" w:rsidRPr="008D1008" w:rsidRDefault="00AC12D7" w:rsidP="008D1008">
                      <w:pPr>
                        <w:rPr>
                          <w:b/>
                          <w:color w:val="FFFFFF" w:themeColor="background1"/>
                          <w:sz w:val="30"/>
                          <w:szCs w:val="30"/>
                        </w:rPr>
                      </w:pPr>
                      <w:r w:rsidRPr="00A63823">
                        <w:rPr>
                          <w:b/>
                          <w:color w:val="FFFFFF" w:themeColor="background1"/>
                          <w:sz w:val="29"/>
                          <w:szCs w:val="29"/>
                        </w:rPr>
                        <w:t>3. Local Faculty/Staff Symptom Surveillance, Self-Isolation, Contact Tracing,</w:t>
                      </w:r>
                      <w:r w:rsidRPr="008D1008">
                        <w:rPr>
                          <w:b/>
                          <w:color w:val="FFFFFF" w:themeColor="background1"/>
                          <w:sz w:val="30"/>
                          <w:szCs w:val="30"/>
                        </w:rPr>
                        <w:t xml:space="preserve"> </w:t>
                      </w:r>
                      <w:r w:rsidRPr="00A63823">
                        <w:rPr>
                          <w:b/>
                          <w:color w:val="FFFFFF" w:themeColor="background1"/>
                          <w:sz w:val="29"/>
                          <w:szCs w:val="29"/>
                        </w:rPr>
                        <w:t>Referral</w:t>
                      </w:r>
                    </w:p>
                  </w:txbxContent>
                </v:textbox>
                <w10:wrap anchorx="margin"/>
              </v:shape>
            </w:pict>
          </mc:Fallback>
        </mc:AlternateContent>
      </w:r>
    </w:p>
    <w:tbl>
      <w:tblPr>
        <w:tblStyle w:val="TableGrid0"/>
        <w:tblW w:w="10795" w:type="dxa"/>
        <w:tblLook w:val="04A0" w:firstRow="1" w:lastRow="0" w:firstColumn="1" w:lastColumn="0" w:noHBand="0" w:noVBand="1"/>
      </w:tblPr>
      <w:tblGrid>
        <w:gridCol w:w="636"/>
        <w:gridCol w:w="4225"/>
        <w:gridCol w:w="3326"/>
        <w:gridCol w:w="2608"/>
      </w:tblGrid>
      <w:tr w:rsidR="001B73B5" w:rsidTr="00AC12D7">
        <w:tc>
          <w:tcPr>
            <w:tcW w:w="625" w:type="dxa"/>
          </w:tcPr>
          <w:p w:rsidR="008D1008" w:rsidRPr="00895F4D" w:rsidRDefault="00AC12D7" w:rsidP="00091C28">
            <w:pPr>
              <w:jc w:val="center"/>
              <w:rPr>
                <w:b/>
              </w:rPr>
            </w:pPr>
            <w:r>
              <w:rPr>
                <w:b/>
                <w:noProof/>
              </w:rPr>
              <w:drawing>
                <wp:inline distT="0" distB="0" distL="0" distR="0">
                  <wp:extent cx="257175" cy="2571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62080" name="check-mark-icon.jpg"/>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4230" w:type="dxa"/>
          </w:tcPr>
          <w:p w:rsidR="008D1008" w:rsidRPr="0059565B" w:rsidRDefault="00AC12D7" w:rsidP="00091C28">
            <w:pPr>
              <w:rPr>
                <w:b/>
                <w:sz w:val="32"/>
                <w:szCs w:val="32"/>
              </w:rPr>
            </w:pPr>
            <w:r w:rsidRPr="0059565B">
              <w:rPr>
                <w:b/>
                <w:sz w:val="32"/>
                <w:szCs w:val="32"/>
              </w:rPr>
              <w:t>Considerations</w:t>
            </w:r>
          </w:p>
        </w:tc>
        <w:tc>
          <w:tcPr>
            <w:tcW w:w="3330" w:type="dxa"/>
          </w:tcPr>
          <w:p w:rsidR="008D1008" w:rsidRPr="0059565B" w:rsidRDefault="00AC12D7" w:rsidP="00091C28">
            <w:pPr>
              <w:rPr>
                <w:b/>
                <w:sz w:val="32"/>
                <w:szCs w:val="32"/>
              </w:rPr>
            </w:pPr>
            <w:r w:rsidRPr="0059565B">
              <w:rPr>
                <w:b/>
                <w:sz w:val="32"/>
                <w:szCs w:val="32"/>
              </w:rPr>
              <w:t>Details</w:t>
            </w:r>
          </w:p>
        </w:tc>
        <w:tc>
          <w:tcPr>
            <w:tcW w:w="2610" w:type="dxa"/>
          </w:tcPr>
          <w:p w:rsidR="008D1008" w:rsidRPr="0059565B" w:rsidRDefault="00AC12D7" w:rsidP="00091C28">
            <w:pPr>
              <w:rPr>
                <w:b/>
                <w:sz w:val="32"/>
                <w:szCs w:val="32"/>
              </w:rPr>
            </w:pPr>
            <w:r w:rsidRPr="0059565B">
              <w:rPr>
                <w:b/>
                <w:sz w:val="32"/>
                <w:szCs w:val="32"/>
              </w:rPr>
              <w:t>Comments</w:t>
            </w:r>
          </w:p>
        </w:tc>
      </w:tr>
      <w:tr w:rsidR="001B73B5" w:rsidTr="00AC12D7">
        <w:tc>
          <w:tcPr>
            <w:tcW w:w="625" w:type="dxa"/>
          </w:tcPr>
          <w:p w:rsidR="008D1008" w:rsidRDefault="008D1008" w:rsidP="00091C28"/>
        </w:tc>
        <w:tc>
          <w:tcPr>
            <w:tcW w:w="4230" w:type="dxa"/>
          </w:tcPr>
          <w:p w:rsidR="008D1008" w:rsidRDefault="00AC12D7" w:rsidP="00E9640D">
            <w:r>
              <w:t>Research</w:t>
            </w:r>
            <w:r w:rsidR="00E9640D">
              <w:t xml:space="preserve"> staff </w:t>
            </w:r>
            <w:r>
              <w:t>who have come in contact with a COVID</w:t>
            </w:r>
            <w:r w:rsidR="00E9640D">
              <w:t>+</w:t>
            </w:r>
            <w:r>
              <w:t xml:space="preserve"> case</w:t>
            </w:r>
          </w:p>
        </w:tc>
        <w:tc>
          <w:tcPr>
            <w:tcW w:w="3330" w:type="dxa"/>
          </w:tcPr>
          <w:p w:rsidR="008D1008" w:rsidRDefault="00AC12D7" w:rsidP="00091C28">
            <w:r>
              <w:t>Inform their supervisor and self-isolate for 14 days while working from home</w:t>
            </w:r>
          </w:p>
        </w:tc>
        <w:tc>
          <w:tcPr>
            <w:tcW w:w="2610" w:type="dxa"/>
          </w:tcPr>
          <w:p w:rsidR="008D1008" w:rsidRDefault="008D1008" w:rsidP="00091C28"/>
        </w:tc>
      </w:tr>
      <w:tr w:rsidR="001B73B5" w:rsidTr="00AC12D7">
        <w:tc>
          <w:tcPr>
            <w:tcW w:w="625" w:type="dxa"/>
          </w:tcPr>
          <w:p w:rsidR="008D1008" w:rsidRDefault="008D1008" w:rsidP="00091C28"/>
        </w:tc>
        <w:tc>
          <w:tcPr>
            <w:tcW w:w="4230" w:type="dxa"/>
          </w:tcPr>
          <w:p w:rsidR="008D1008" w:rsidRDefault="00AC12D7" w:rsidP="00091C28">
            <w:r>
              <w:t>Research coordinator responsible for monitoring COVID</w:t>
            </w:r>
            <w:r w:rsidR="00E9640D">
              <w:t>+</w:t>
            </w:r>
            <w:r>
              <w:t xml:space="preserve"> cases</w:t>
            </w:r>
          </w:p>
        </w:tc>
        <w:tc>
          <w:tcPr>
            <w:tcW w:w="3330" w:type="dxa"/>
          </w:tcPr>
          <w:p w:rsidR="008D1008" w:rsidRDefault="00AC12D7" w:rsidP="00091C28">
            <w:r>
              <w:t>Conduct contact tracing or referring out to a group</w:t>
            </w:r>
          </w:p>
        </w:tc>
        <w:tc>
          <w:tcPr>
            <w:tcW w:w="2610" w:type="dxa"/>
          </w:tcPr>
          <w:p w:rsidR="008D1008" w:rsidRDefault="008D1008" w:rsidP="00091C28"/>
        </w:tc>
      </w:tr>
      <w:tr w:rsidR="001B73B5" w:rsidTr="00AC12D7">
        <w:tc>
          <w:tcPr>
            <w:tcW w:w="625" w:type="dxa"/>
          </w:tcPr>
          <w:p w:rsidR="008D1008" w:rsidRDefault="008D1008" w:rsidP="00091C28"/>
        </w:tc>
        <w:tc>
          <w:tcPr>
            <w:tcW w:w="4230" w:type="dxa"/>
          </w:tcPr>
          <w:p w:rsidR="008D1008" w:rsidRDefault="00AC12D7" w:rsidP="00091C28">
            <w:r>
              <w:t>Prepare plans for identifying COVID</w:t>
            </w:r>
            <w:r w:rsidR="00E9640D">
              <w:t>+</w:t>
            </w:r>
            <w:r>
              <w:t xml:space="preserve"> staff members</w:t>
            </w:r>
          </w:p>
        </w:tc>
        <w:tc>
          <w:tcPr>
            <w:tcW w:w="3330" w:type="dxa"/>
          </w:tcPr>
          <w:p w:rsidR="008D1008" w:rsidRDefault="00AC12D7" w:rsidP="00091C28">
            <w:r>
              <w:t>Rapid implementation of stay-at-home orders</w:t>
            </w:r>
          </w:p>
        </w:tc>
        <w:tc>
          <w:tcPr>
            <w:tcW w:w="2610" w:type="dxa"/>
          </w:tcPr>
          <w:p w:rsidR="008D1008" w:rsidRDefault="008D1008" w:rsidP="00091C28"/>
        </w:tc>
      </w:tr>
      <w:tr w:rsidR="001B73B5" w:rsidTr="00AC12D7">
        <w:tc>
          <w:tcPr>
            <w:tcW w:w="625" w:type="dxa"/>
          </w:tcPr>
          <w:p w:rsidR="008D1008" w:rsidRDefault="008D1008" w:rsidP="00091C28"/>
        </w:tc>
        <w:tc>
          <w:tcPr>
            <w:tcW w:w="4230" w:type="dxa"/>
          </w:tcPr>
          <w:p w:rsidR="008D1008" w:rsidRDefault="00AC12D7" w:rsidP="00091C28">
            <w:r>
              <w:t>High-Risk Category staff should work from home</w:t>
            </w:r>
          </w:p>
        </w:tc>
        <w:tc>
          <w:tcPr>
            <w:tcW w:w="3330" w:type="dxa"/>
          </w:tcPr>
          <w:p w:rsidR="008D1008" w:rsidRDefault="00AC12D7" w:rsidP="00091C28">
            <w:r>
              <w:t>Those 65+ and/or with pre-existing conditions</w:t>
            </w:r>
          </w:p>
        </w:tc>
        <w:tc>
          <w:tcPr>
            <w:tcW w:w="2610" w:type="dxa"/>
          </w:tcPr>
          <w:p w:rsidR="008D1008" w:rsidRDefault="008D1008" w:rsidP="00091C28"/>
        </w:tc>
      </w:tr>
      <w:tr w:rsidR="001B73B5" w:rsidTr="00AC12D7">
        <w:tc>
          <w:tcPr>
            <w:tcW w:w="625" w:type="dxa"/>
          </w:tcPr>
          <w:p w:rsidR="008D1008" w:rsidRDefault="008D1008" w:rsidP="00091C28"/>
        </w:tc>
        <w:tc>
          <w:tcPr>
            <w:tcW w:w="4230" w:type="dxa"/>
          </w:tcPr>
          <w:p w:rsidR="008D1008" w:rsidRDefault="00AC12D7" w:rsidP="00091C28">
            <w:r>
              <w:t>Maintain HIPPA Regulations</w:t>
            </w:r>
          </w:p>
        </w:tc>
        <w:tc>
          <w:tcPr>
            <w:tcW w:w="3330" w:type="dxa"/>
          </w:tcPr>
          <w:p w:rsidR="008D1008" w:rsidRDefault="00AC12D7" w:rsidP="00091C28">
            <w:r>
              <w:rPr>
                <w:rFonts w:cs="Calibri"/>
                <w:lang w:val="en-AU"/>
              </w:rPr>
              <w:t>Do not identify staff members who might have COVID-19</w:t>
            </w:r>
          </w:p>
        </w:tc>
        <w:tc>
          <w:tcPr>
            <w:tcW w:w="2610" w:type="dxa"/>
          </w:tcPr>
          <w:p w:rsidR="008D1008" w:rsidRDefault="008D1008" w:rsidP="00091C28"/>
        </w:tc>
      </w:tr>
    </w:tbl>
    <w:p w:rsidR="008D1008" w:rsidRDefault="008D1008">
      <w:pPr>
        <w:spacing w:after="160" w:line="259" w:lineRule="auto"/>
        <w:rPr>
          <w:rFonts w:ascii="Calibri" w:eastAsia="Calibri" w:hAnsi="Calibri"/>
          <w:sz w:val="22"/>
          <w:szCs w:val="22"/>
        </w:rPr>
      </w:pPr>
    </w:p>
    <w:p w:rsidR="005D6062" w:rsidRDefault="00AC12D7">
      <w:pPr>
        <w:spacing w:after="160" w:line="259" w:lineRule="auto"/>
        <w:rPr>
          <w:rFonts w:ascii="Calibri" w:eastAsia="Calibri" w:hAnsi="Calibri"/>
          <w:sz w:val="22"/>
          <w:szCs w:val="22"/>
        </w:rPr>
      </w:pPr>
      <w:r>
        <w:rPr>
          <w:rFonts w:ascii="Calibri" w:eastAsia="Calibri" w:hAnsi="Calibri"/>
          <w:sz w:val="22"/>
          <w:szCs w:val="22"/>
        </w:rPr>
        <w:t>Resource:</w:t>
      </w:r>
    </w:p>
    <w:p w:rsidR="005D6062" w:rsidRPr="005D6062" w:rsidRDefault="00C80625" w:rsidP="005D6062">
      <w:pPr>
        <w:numPr>
          <w:ilvl w:val="0"/>
          <w:numId w:val="26"/>
        </w:numPr>
        <w:spacing w:after="160" w:line="259" w:lineRule="auto"/>
        <w:contextualSpacing/>
        <w:rPr>
          <w:rFonts w:ascii="Calibri" w:eastAsia="Calibri" w:hAnsi="Calibri"/>
          <w:sz w:val="22"/>
          <w:szCs w:val="22"/>
        </w:rPr>
      </w:pPr>
      <w:hyperlink r:id="rId148" w:history="1">
        <w:r w:rsidR="00AC12D7" w:rsidRPr="00FD1F28">
          <w:rPr>
            <w:rFonts w:ascii="Calibri" w:eastAsia="Calibri" w:hAnsi="Calibri" w:cs="Calibri"/>
            <w:color w:val="0563C1"/>
            <w:sz w:val="22"/>
            <w:szCs w:val="22"/>
            <w:u w:val="single"/>
          </w:rPr>
          <w:t>https://www.cdc.gov/coronavirus/2019-ncov/need-extra-precautions/index.html</w:t>
        </w:r>
      </w:hyperlink>
    </w:p>
    <w:p w:rsidR="005D6062" w:rsidRDefault="005D6062" w:rsidP="005D6062">
      <w:pPr>
        <w:spacing w:after="160" w:line="259" w:lineRule="auto"/>
        <w:ind w:left="720" w:hanging="360"/>
        <w:contextualSpacing/>
        <w:rPr>
          <w:rFonts w:ascii="Calibri" w:eastAsia="Calibri" w:hAnsi="Calibri"/>
          <w:color w:val="0563C1"/>
          <w:sz w:val="22"/>
          <w:szCs w:val="22"/>
          <w:u w:val="single"/>
        </w:rPr>
      </w:pPr>
    </w:p>
    <w:p w:rsidR="00884C16" w:rsidRDefault="00884C16" w:rsidP="005D6062">
      <w:pPr>
        <w:spacing w:after="160" w:line="259" w:lineRule="auto"/>
        <w:ind w:left="720" w:hanging="360"/>
        <w:contextualSpacing/>
        <w:rPr>
          <w:rFonts w:ascii="Calibri" w:eastAsia="Calibri" w:hAnsi="Calibri"/>
          <w:color w:val="0563C1"/>
          <w:sz w:val="22"/>
          <w:szCs w:val="22"/>
          <w:u w:val="single"/>
        </w:rPr>
      </w:pPr>
    </w:p>
    <w:p w:rsidR="00884C16" w:rsidRDefault="00884C16" w:rsidP="005D6062">
      <w:pPr>
        <w:spacing w:after="160" w:line="259" w:lineRule="auto"/>
        <w:ind w:left="720" w:hanging="360"/>
        <w:contextualSpacing/>
        <w:rPr>
          <w:rFonts w:ascii="Calibri" w:eastAsia="Calibri" w:hAnsi="Calibri"/>
          <w:color w:val="0563C1"/>
          <w:sz w:val="22"/>
          <w:szCs w:val="22"/>
          <w:u w:val="single"/>
        </w:rPr>
      </w:pPr>
    </w:p>
    <w:p w:rsidR="00884C16" w:rsidRDefault="00884C16" w:rsidP="005D6062">
      <w:pPr>
        <w:spacing w:after="160" w:line="259" w:lineRule="auto"/>
        <w:ind w:left="720" w:hanging="360"/>
        <w:contextualSpacing/>
        <w:rPr>
          <w:rFonts w:ascii="Calibri" w:eastAsia="Calibri" w:hAnsi="Calibri"/>
          <w:color w:val="0563C1"/>
          <w:sz w:val="22"/>
          <w:szCs w:val="22"/>
          <w:u w:val="single"/>
        </w:rPr>
      </w:pPr>
    </w:p>
    <w:p w:rsidR="00884C16" w:rsidRDefault="00884C16" w:rsidP="005D6062">
      <w:pPr>
        <w:spacing w:after="160" w:line="259" w:lineRule="auto"/>
        <w:ind w:left="720" w:hanging="360"/>
        <w:contextualSpacing/>
        <w:rPr>
          <w:rFonts w:ascii="Calibri" w:eastAsia="Calibri" w:hAnsi="Calibri"/>
          <w:color w:val="0563C1"/>
          <w:sz w:val="22"/>
          <w:szCs w:val="22"/>
          <w:u w:val="single"/>
        </w:rPr>
      </w:pPr>
    </w:p>
    <w:p w:rsidR="00884C16" w:rsidRDefault="00884C16" w:rsidP="005D6062">
      <w:pPr>
        <w:spacing w:after="160" w:line="259" w:lineRule="auto"/>
        <w:ind w:left="720" w:hanging="360"/>
        <w:contextualSpacing/>
        <w:rPr>
          <w:rFonts w:ascii="Calibri" w:eastAsia="Calibri" w:hAnsi="Calibri"/>
          <w:color w:val="0563C1"/>
          <w:sz w:val="22"/>
          <w:szCs w:val="22"/>
          <w:u w:val="single"/>
        </w:rPr>
      </w:pPr>
    </w:p>
    <w:p w:rsidR="00A63823" w:rsidRDefault="00AC12D7">
      <w:pPr>
        <w:spacing w:after="160" w:line="259" w:lineRule="auto"/>
        <w:rPr>
          <w:rFonts w:ascii="Calibri" w:eastAsia="Calibri" w:hAnsi="Calibri"/>
          <w:sz w:val="22"/>
          <w:szCs w:val="22"/>
        </w:rPr>
      </w:pPr>
      <w:r>
        <w:rPr>
          <w:noProof/>
        </w:rPr>
        <mc:AlternateContent>
          <mc:Choice Requires="wps">
            <w:drawing>
              <wp:anchor distT="0" distB="0" distL="114300" distR="114300" simplePos="0" relativeHeight="251673600" behindDoc="0" locked="0" layoutInCell="1" allowOverlap="1">
                <wp:simplePos x="0" y="0"/>
                <wp:positionH relativeFrom="margin">
                  <wp:posOffset>0</wp:posOffset>
                </wp:positionH>
                <wp:positionV relativeFrom="paragraph">
                  <wp:posOffset>0</wp:posOffset>
                </wp:positionV>
                <wp:extent cx="6829425" cy="3619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6829425" cy="361950"/>
                        </a:xfrm>
                        <a:prstGeom prst="rect">
                          <a:avLst/>
                        </a:prstGeom>
                        <a:solidFill>
                          <a:schemeClr val="tx1"/>
                        </a:solidFill>
                        <a:ln w="6350">
                          <a:solidFill>
                            <a:prstClr val="black"/>
                          </a:solidFill>
                        </a:ln>
                      </wps:spPr>
                      <wps:txbx>
                        <w:txbxContent>
                          <w:p w:rsidR="00AC12D7" w:rsidRPr="00FA2565" w:rsidRDefault="00AC12D7" w:rsidP="00A63823">
                            <w:pPr>
                              <w:rPr>
                                <w:b/>
                                <w:color w:val="FFFFFF" w:themeColor="background1"/>
                                <w:sz w:val="32"/>
                                <w:szCs w:val="32"/>
                              </w:rPr>
                            </w:pPr>
                            <w:r>
                              <w:rPr>
                                <w:b/>
                                <w:color w:val="FFFFFF" w:themeColor="background1"/>
                                <w:sz w:val="32"/>
                                <w:szCs w:val="32"/>
                              </w:rPr>
                              <w:t>4. Personal Protection Equipment (PPE)/Personal Hygiene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1" o:spid="_x0000_s1029" type="#_x0000_t202" style="position:absolute;margin-left:0;margin-top:0;width:537.75pt;height:2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" fillcolor="black [3213]" strokeweight=".5pt">
                <v:textbox>
                  <w:txbxContent>
                    <w:p w:rsidR="00AC12D7" w:rsidRPr="00FA2565" w:rsidRDefault="00AC12D7" w:rsidP="00A63823">
                      <w:pPr>
                        <w:rPr>
                          <w:b/>
                          <w:color w:val="FFFFFF" w:themeColor="background1"/>
                          <w:sz w:val="32"/>
                          <w:szCs w:val="32"/>
                        </w:rPr>
                      </w:pPr>
                      <w:r>
                        <w:rPr>
                          <w:b/>
                          <w:color w:val="FFFFFF" w:themeColor="background1"/>
                          <w:sz w:val="32"/>
                          <w:szCs w:val="32"/>
                        </w:rPr>
                        <w:t>4. Personal Protection Equipment (PPE)/Personal Hygiene</w:t>
                      </w:r>
                    </w:p>
                  </w:txbxContent>
                </v:textbox>
                <w10:wrap anchorx="margin"/>
              </v:shape>
            </w:pict>
          </mc:Fallback>
        </mc:AlternateContent>
      </w:r>
    </w:p>
    <w:p w:rsidR="00A63823" w:rsidRDefault="00A63823">
      <w:pPr>
        <w:spacing w:after="160" w:line="259" w:lineRule="auto"/>
        <w:rPr>
          <w:rFonts w:ascii="Calibri" w:eastAsia="Calibri" w:hAnsi="Calibri"/>
          <w:sz w:val="22"/>
          <w:szCs w:val="22"/>
        </w:rPr>
      </w:pPr>
    </w:p>
    <w:tbl>
      <w:tblPr>
        <w:tblStyle w:val="TableGrid0"/>
        <w:tblW w:w="10795" w:type="dxa"/>
        <w:tblLook w:val="04A0" w:firstRow="1" w:lastRow="0" w:firstColumn="1" w:lastColumn="0" w:noHBand="0" w:noVBand="1"/>
      </w:tblPr>
      <w:tblGrid>
        <w:gridCol w:w="636"/>
        <w:gridCol w:w="4225"/>
        <w:gridCol w:w="3327"/>
        <w:gridCol w:w="2607"/>
      </w:tblGrid>
      <w:tr w:rsidR="001B73B5" w:rsidTr="00AC12D7">
        <w:tc>
          <w:tcPr>
            <w:tcW w:w="625" w:type="dxa"/>
          </w:tcPr>
          <w:p w:rsidR="00A63823" w:rsidRPr="00895F4D" w:rsidRDefault="00AC12D7" w:rsidP="00091C28">
            <w:pPr>
              <w:jc w:val="center"/>
              <w:rPr>
                <w:b/>
              </w:rPr>
            </w:pPr>
            <w:r>
              <w:rPr>
                <w:b/>
                <w:noProof/>
              </w:rPr>
              <w:drawing>
                <wp:inline distT="0" distB="0" distL="0" distR="0">
                  <wp:extent cx="257175" cy="257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1894" name="check-mark-icon.jpg"/>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4230" w:type="dxa"/>
          </w:tcPr>
          <w:p w:rsidR="00A63823" w:rsidRPr="0059565B" w:rsidRDefault="00AC12D7" w:rsidP="00091C28">
            <w:pPr>
              <w:rPr>
                <w:b/>
                <w:sz w:val="32"/>
                <w:szCs w:val="32"/>
              </w:rPr>
            </w:pPr>
            <w:r w:rsidRPr="0059565B">
              <w:rPr>
                <w:b/>
                <w:sz w:val="32"/>
                <w:szCs w:val="32"/>
              </w:rPr>
              <w:t>Considerations</w:t>
            </w:r>
          </w:p>
        </w:tc>
        <w:tc>
          <w:tcPr>
            <w:tcW w:w="3330" w:type="dxa"/>
          </w:tcPr>
          <w:p w:rsidR="00A63823" w:rsidRPr="0059565B" w:rsidRDefault="00AC12D7" w:rsidP="00091C28">
            <w:pPr>
              <w:rPr>
                <w:b/>
                <w:sz w:val="32"/>
                <w:szCs w:val="32"/>
              </w:rPr>
            </w:pPr>
            <w:r w:rsidRPr="0059565B">
              <w:rPr>
                <w:b/>
                <w:sz w:val="32"/>
                <w:szCs w:val="32"/>
              </w:rPr>
              <w:t>Details</w:t>
            </w:r>
          </w:p>
        </w:tc>
        <w:tc>
          <w:tcPr>
            <w:tcW w:w="2610" w:type="dxa"/>
          </w:tcPr>
          <w:p w:rsidR="00A63823" w:rsidRPr="0059565B" w:rsidRDefault="00AC12D7" w:rsidP="00091C28">
            <w:pPr>
              <w:rPr>
                <w:b/>
                <w:sz w:val="32"/>
                <w:szCs w:val="32"/>
              </w:rPr>
            </w:pPr>
            <w:r w:rsidRPr="0059565B">
              <w:rPr>
                <w:b/>
                <w:sz w:val="32"/>
                <w:szCs w:val="32"/>
              </w:rPr>
              <w:t>Comments</w:t>
            </w:r>
          </w:p>
        </w:tc>
      </w:tr>
      <w:tr w:rsidR="001B73B5" w:rsidTr="00AC12D7">
        <w:tc>
          <w:tcPr>
            <w:tcW w:w="625" w:type="dxa"/>
          </w:tcPr>
          <w:p w:rsidR="00A63823" w:rsidRDefault="00A63823" w:rsidP="00091C28"/>
        </w:tc>
        <w:tc>
          <w:tcPr>
            <w:tcW w:w="4230" w:type="dxa"/>
          </w:tcPr>
          <w:p w:rsidR="00A63823" w:rsidRDefault="00AC12D7" w:rsidP="00091C28">
            <w:r>
              <w:t>Masks</w:t>
            </w:r>
          </w:p>
        </w:tc>
        <w:tc>
          <w:tcPr>
            <w:tcW w:w="3330" w:type="dxa"/>
          </w:tcPr>
          <w:p w:rsidR="00A63823" w:rsidRDefault="00AC12D7" w:rsidP="00091C28">
            <w:r>
              <w:t>Required in all communal areas</w:t>
            </w:r>
          </w:p>
        </w:tc>
        <w:tc>
          <w:tcPr>
            <w:tcW w:w="2610" w:type="dxa"/>
          </w:tcPr>
          <w:p w:rsidR="00A63823" w:rsidRDefault="00A63823" w:rsidP="00091C28"/>
        </w:tc>
      </w:tr>
      <w:tr w:rsidR="001B73B5" w:rsidTr="00AC12D7">
        <w:tc>
          <w:tcPr>
            <w:tcW w:w="625" w:type="dxa"/>
          </w:tcPr>
          <w:p w:rsidR="00A63823" w:rsidRDefault="00A63823" w:rsidP="00091C28"/>
        </w:tc>
        <w:tc>
          <w:tcPr>
            <w:tcW w:w="4230" w:type="dxa"/>
          </w:tcPr>
          <w:p w:rsidR="00A63823" w:rsidRDefault="00AC12D7" w:rsidP="00091C28">
            <w:r>
              <w:t>Gloves</w:t>
            </w:r>
          </w:p>
        </w:tc>
        <w:tc>
          <w:tcPr>
            <w:tcW w:w="3330" w:type="dxa"/>
          </w:tcPr>
          <w:p w:rsidR="00A63823" w:rsidRDefault="00AC12D7" w:rsidP="00091C28">
            <w:r>
              <w:t>Disposable gloves should be available in all research spaces</w:t>
            </w:r>
          </w:p>
        </w:tc>
        <w:tc>
          <w:tcPr>
            <w:tcW w:w="2610" w:type="dxa"/>
          </w:tcPr>
          <w:p w:rsidR="00A63823" w:rsidRDefault="00A63823" w:rsidP="00091C28"/>
        </w:tc>
      </w:tr>
      <w:tr w:rsidR="001B73B5" w:rsidTr="00AC12D7">
        <w:tc>
          <w:tcPr>
            <w:tcW w:w="625" w:type="dxa"/>
          </w:tcPr>
          <w:p w:rsidR="00A63823" w:rsidRDefault="00A63823" w:rsidP="00091C28"/>
        </w:tc>
        <w:tc>
          <w:tcPr>
            <w:tcW w:w="4230" w:type="dxa"/>
          </w:tcPr>
          <w:p w:rsidR="00A63823" w:rsidRDefault="00AC12D7" w:rsidP="00091C28">
            <w:r>
              <w:t>Alcohol-based hand sanitizer (</w:t>
            </w:r>
            <m:oMath>
              <m:r>
                <w:rPr>
                  <w:rFonts w:ascii="Cambria Math" w:hAnsi="Cambria Math"/>
                </w:rPr>
                <m:t>&gt;</m:t>
              </m:r>
            </m:oMath>
            <w:r>
              <w:t>60%)</w:t>
            </w:r>
          </w:p>
        </w:tc>
        <w:tc>
          <w:tcPr>
            <w:tcW w:w="3330" w:type="dxa"/>
          </w:tcPr>
          <w:p w:rsidR="00A63823" w:rsidRDefault="00AC12D7" w:rsidP="00091C28">
            <w:r>
              <w:t>Available in all communal areas</w:t>
            </w:r>
          </w:p>
        </w:tc>
        <w:tc>
          <w:tcPr>
            <w:tcW w:w="2610" w:type="dxa"/>
          </w:tcPr>
          <w:p w:rsidR="00A63823" w:rsidRDefault="00A63823" w:rsidP="00091C28"/>
        </w:tc>
      </w:tr>
      <w:tr w:rsidR="001B73B5" w:rsidTr="00AC12D7">
        <w:tc>
          <w:tcPr>
            <w:tcW w:w="625" w:type="dxa"/>
          </w:tcPr>
          <w:p w:rsidR="00A63823" w:rsidRDefault="00A63823" w:rsidP="00091C28"/>
        </w:tc>
        <w:tc>
          <w:tcPr>
            <w:tcW w:w="4230" w:type="dxa"/>
          </w:tcPr>
          <w:p w:rsidR="00A63823" w:rsidRDefault="00AC12D7" w:rsidP="00091C28">
            <w:r>
              <w:t>Infrared Thermometers</w:t>
            </w:r>
          </w:p>
        </w:tc>
        <w:tc>
          <w:tcPr>
            <w:tcW w:w="3330" w:type="dxa"/>
          </w:tcPr>
          <w:p w:rsidR="00A63823" w:rsidRPr="003848C6" w:rsidRDefault="00AC12D7" w:rsidP="00091C28">
            <w:pPr>
              <w:rPr>
                <w:rFonts w:cs="Calibri"/>
              </w:rPr>
            </w:pPr>
            <w:r w:rsidRPr="003848C6">
              <w:rPr>
                <w:rFonts w:cs="Calibri"/>
              </w:rPr>
              <w:t xml:space="preserve">Temperatures </w:t>
            </w:r>
            <m:oMath>
              <m:r>
                <w:rPr>
                  <w:rFonts w:ascii="Cambria Math" w:hAnsi="Cambria Math" w:cs="Calibri"/>
                </w:rPr>
                <m:t>≥</m:t>
              </m:r>
            </m:oMath>
            <w:r w:rsidRPr="003848C6">
              <w:rPr>
                <w:rFonts w:cs="Calibri"/>
              </w:rPr>
              <w:t xml:space="preserve"> 100.4</w:t>
            </w:r>
            <m:oMath>
              <m:r>
                <w:rPr>
                  <w:rFonts w:ascii="Cambria Math" w:hAnsi="Cambria Math" w:cs="Calibri"/>
                </w:rPr>
                <m:t>℉</m:t>
              </m:r>
            </m:oMath>
            <w:r>
              <w:rPr>
                <w:rFonts w:eastAsia="Yu Mincho" w:cs="Calibri"/>
              </w:rPr>
              <w:t xml:space="preserve"> should not go in to the field</w:t>
            </w:r>
          </w:p>
        </w:tc>
        <w:tc>
          <w:tcPr>
            <w:tcW w:w="2610" w:type="dxa"/>
          </w:tcPr>
          <w:p w:rsidR="00A63823" w:rsidRDefault="00A63823" w:rsidP="00091C28"/>
        </w:tc>
      </w:tr>
      <w:tr w:rsidR="001B73B5" w:rsidTr="00AC12D7">
        <w:tc>
          <w:tcPr>
            <w:tcW w:w="625" w:type="dxa"/>
          </w:tcPr>
          <w:p w:rsidR="00A63823" w:rsidRDefault="00A63823" w:rsidP="00091C28"/>
        </w:tc>
        <w:tc>
          <w:tcPr>
            <w:tcW w:w="4230" w:type="dxa"/>
          </w:tcPr>
          <w:p w:rsidR="00A63823" w:rsidRDefault="00AC12D7" w:rsidP="00091C28">
            <w:r>
              <w:t>Handwashing</w:t>
            </w:r>
          </w:p>
        </w:tc>
        <w:tc>
          <w:tcPr>
            <w:tcW w:w="3330" w:type="dxa"/>
          </w:tcPr>
          <w:p w:rsidR="00A63823" w:rsidRDefault="00AC12D7" w:rsidP="00091C28">
            <w:r>
              <w:t>Use soap and water for at least 20 seconds</w:t>
            </w:r>
          </w:p>
        </w:tc>
        <w:tc>
          <w:tcPr>
            <w:tcW w:w="2610" w:type="dxa"/>
          </w:tcPr>
          <w:p w:rsidR="00A63823" w:rsidRDefault="00A63823" w:rsidP="00091C28"/>
        </w:tc>
      </w:tr>
      <w:tr w:rsidR="001B73B5" w:rsidTr="00AC12D7">
        <w:tc>
          <w:tcPr>
            <w:tcW w:w="625" w:type="dxa"/>
          </w:tcPr>
          <w:p w:rsidR="003848C6" w:rsidRDefault="003848C6" w:rsidP="00091C28"/>
        </w:tc>
        <w:tc>
          <w:tcPr>
            <w:tcW w:w="4230" w:type="dxa"/>
          </w:tcPr>
          <w:p w:rsidR="003848C6" w:rsidRDefault="00AC12D7" w:rsidP="00091C28">
            <w:r>
              <w:t>Stay-at-home when sick prompts</w:t>
            </w:r>
          </w:p>
        </w:tc>
        <w:tc>
          <w:tcPr>
            <w:tcW w:w="3330" w:type="dxa"/>
          </w:tcPr>
          <w:p w:rsidR="003848C6" w:rsidRDefault="00AC12D7" w:rsidP="00091C28">
            <w:r>
              <w:t>Post signs in communal areas</w:t>
            </w:r>
          </w:p>
        </w:tc>
        <w:tc>
          <w:tcPr>
            <w:tcW w:w="2610" w:type="dxa"/>
          </w:tcPr>
          <w:p w:rsidR="003848C6" w:rsidRDefault="003848C6" w:rsidP="00091C28"/>
        </w:tc>
      </w:tr>
      <w:tr w:rsidR="001B73B5" w:rsidTr="00AC12D7">
        <w:tc>
          <w:tcPr>
            <w:tcW w:w="625" w:type="dxa"/>
          </w:tcPr>
          <w:p w:rsidR="003848C6" w:rsidRDefault="003848C6" w:rsidP="00091C28"/>
        </w:tc>
        <w:tc>
          <w:tcPr>
            <w:tcW w:w="4230" w:type="dxa"/>
          </w:tcPr>
          <w:p w:rsidR="003848C6" w:rsidRDefault="00AC12D7" w:rsidP="00091C28">
            <w:r>
              <w:t>Gowns/disposal caps/clothes</w:t>
            </w:r>
          </w:p>
        </w:tc>
        <w:tc>
          <w:tcPr>
            <w:tcW w:w="3330" w:type="dxa"/>
          </w:tcPr>
          <w:p w:rsidR="003848C6" w:rsidRDefault="00AC12D7" w:rsidP="00091C28">
            <w:r>
              <w:t>Remove/dispose after one use</w:t>
            </w:r>
          </w:p>
        </w:tc>
        <w:tc>
          <w:tcPr>
            <w:tcW w:w="2610" w:type="dxa"/>
          </w:tcPr>
          <w:p w:rsidR="003848C6" w:rsidRDefault="003848C6" w:rsidP="00091C28"/>
        </w:tc>
      </w:tr>
      <w:tr w:rsidR="001B73B5" w:rsidTr="00AC12D7">
        <w:tc>
          <w:tcPr>
            <w:tcW w:w="625" w:type="dxa"/>
          </w:tcPr>
          <w:p w:rsidR="003848C6" w:rsidRDefault="003848C6" w:rsidP="00091C28"/>
        </w:tc>
        <w:tc>
          <w:tcPr>
            <w:tcW w:w="4230" w:type="dxa"/>
          </w:tcPr>
          <w:p w:rsidR="003848C6" w:rsidRDefault="00AC12D7" w:rsidP="00091C28">
            <w:r>
              <w:t>Provide adequate PPE</w:t>
            </w:r>
          </w:p>
        </w:tc>
        <w:tc>
          <w:tcPr>
            <w:tcW w:w="3330" w:type="dxa"/>
          </w:tcPr>
          <w:p w:rsidR="003848C6" w:rsidRDefault="00AC12D7" w:rsidP="00091C28">
            <w:r>
              <w:t>Do not overstock for periods over 3 months</w:t>
            </w:r>
          </w:p>
        </w:tc>
        <w:tc>
          <w:tcPr>
            <w:tcW w:w="2610" w:type="dxa"/>
          </w:tcPr>
          <w:p w:rsidR="003848C6" w:rsidRDefault="003848C6" w:rsidP="00091C28"/>
        </w:tc>
      </w:tr>
      <w:tr w:rsidR="001B73B5" w:rsidTr="00AC12D7">
        <w:tc>
          <w:tcPr>
            <w:tcW w:w="625" w:type="dxa"/>
          </w:tcPr>
          <w:p w:rsidR="003848C6" w:rsidRDefault="003848C6" w:rsidP="00091C28"/>
        </w:tc>
        <w:tc>
          <w:tcPr>
            <w:tcW w:w="4230" w:type="dxa"/>
          </w:tcPr>
          <w:p w:rsidR="003848C6" w:rsidRDefault="00AC12D7" w:rsidP="00091C28">
            <w:r>
              <w:t>Systems in place</w:t>
            </w:r>
          </w:p>
        </w:tc>
        <w:tc>
          <w:tcPr>
            <w:tcW w:w="3330" w:type="dxa"/>
          </w:tcPr>
          <w:p w:rsidR="003848C6" w:rsidRDefault="00AC12D7" w:rsidP="00091C28">
            <w:r>
              <w:t>Cleaning PPE, disposing of waste, differentiate clean/contaminated areas, etc.</w:t>
            </w:r>
          </w:p>
        </w:tc>
        <w:tc>
          <w:tcPr>
            <w:tcW w:w="2610" w:type="dxa"/>
          </w:tcPr>
          <w:p w:rsidR="003848C6" w:rsidRDefault="003848C6" w:rsidP="00091C28"/>
        </w:tc>
      </w:tr>
    </w:tbl>
    <w:p w:rsidR="00DA0EB0" w:rsidRDefault="00AC12D7">
      <w:pPr>
        <w:spacing w:after="160" w:line="259" w:lineRule="auto"/>
        <w:rPr>
          <w:rFonts w:ascii="Calibri" w:eastAsia="Calibri" w:hAnsi="Calibri"/>
          <w:sz w:val="22"/>
          <w:szCs w:val="22"/>
        </w:rPr>
      </w:pPr>
      <w:r w:rsidRPr="00DA0EB0">
        <w:rPr>
          <w:rFonts w:ascii="Calibri" w:eastAsia="Calibri" w:hAnsi="Calibri"/>
          <w:b/>
          <w:sz w:val="22"/>
          <w:szCs w:val="22"/>
        </w:rPr>
        <w:t>Resource</w:t>
      </w:r>
      <w:r>
        <w:rPr>
          <w:rFonts w:ascii="Calibri" w:eastAsia="Calibri" w:hAnsi="Calibri"/>
          <w:sz w:val="22"/>
          <w:szCs w:val="22"/>
        </w:rPr>
        <w:t xml:space="preserve">: </w:t>
      </w:r>
    </w:p>
    <w:p w:rsidR="00A63823" w:rsidRDefault="00AC12D7" w:rsidP="00DA0EB0">
      <w:pPr>
        <w:numPr>
          <w:ilvl w:val="0"/>
          <w:numId w:val="27"/>
        </w:numPr>
        <w:spacing w:after="160" w:line="259" w:lineRule="auto"/>
        <w:contextualSpacing/>
        <w:rPr>
          <w:rFonts w:ascii="Calibri" w:eastAsia="Calibri" w:hAnsi="Calibri"/>
          <w:sz w:val="22"/>
          <w:szCs w:val="22"/>
        </w:rPr>
      </w:pPr>
      <w:r>
        <w:rPr>
          <w:rFonts w:ascii="Calibri" w:eastAsia="Calibri" w:hAnsi="Calibri"/>
          <w:sz w:val="22"/>
          <w:szCs w:val="22"/>
        </w:rPr>
        <w:t xml:space="preserve">Donning/doffing video CDC recommendations for </w:t>
      </w:r>
      <w:hyperlink r:id="rId149" w:history="1">
        <w:r w:rsidRPr="003649AC">
          <w:rPr>
            <w:rFonts w:ascii="Calibri" w:eastAsia="Calibri" w:hAnsi="Calibri"/>
            <w:color w:val="0563C1"/>
            <w:sz w:val="22"/>
            <w:szCs w:val="22"/>
            <w:u w:val="single"/>
          </w:rPr>
          <w:t>properly donning and doffing personal protective equipment</w:t>
        </w:r>
      </w:hyperlink>
    </w:p>
    <w:p w:rsidR="003649AC" w:rsidRDefault="003649AC">
      <w:pPr>
        <w:spacing w:after="160" w:line="259" w:lineRule="auto"/>
        <w:rPr>
          <w:rFonts w:ascii="Calibri" w:eastAsia="Calibri" w:hAnsi="Calibri"/>
          <w:sz w:val="22"/>
          <w:szCs w:val="22"/>
        </w:rPr>
      </w:pPr>
    </w:p>
    <w:p w:rsidR="003649AC" w:rsidRDefault="00AC12D7">
      <w:pPr>
        <w:spacing w:after="160" w:line="259" w:lineRule="auto"/>
        <w:rPr>
          <w:rFonts w:ascii="Calibri" w:eastAsia="Calibri" w:hAnsi="Calibri"/>
          <w:sz w:val="22"/>
          <w:szCs w:val="22"/>
        </w:rPr>
      </w:pPr>
      <w:r>
        <w:rPr>
          <w:noProof/>
        </w:rPr>
        <w:lastRenderedPageBreak/>
        <mc:AlternateContent>
          <mc:Choice Requires="wps">
            <w:drawing>
              <wp:anchor distT="0" distB="0" distL="114300" distR="114300" simplePos="0" relativeHeight="251677696" behindDoc="0" locked="0" layoutInCell="1" allowOverlap="1">
                <wp:simplePos x="0" y="0"/>
                <wp:positionH relativeFrom="margin">
                  <wp:posOffset>0</wp:posOffset>
                </wp:positionH>
                <wp:positionV relativeFrom="paragraph">
                  <wp:posOffset>-635</wp:posOffset>
                </wp:positionV>
                <wp:extent cx="6829425" cy="3619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6829425" cy="361950"/>
                        </a:xfrm>
                        <a:prstGeom prst="rect">
                          <a:avLst/>
                        </a:prstGeom>
                        <a:solidFill>
                          <a:schemeClr val="tx1"/>
                        </a:solidFill>
                        <a:ln w="6350">
                          <a:solidFill>
                            <a:prstClr val="black"/>
                          </a:solidFill>
                        </a:ln>
                      </wps:spPr>
                      <wps:txbx>
                        <w:txbxContent>
                          <w:p w:rsidR="00AC12D7" w:rsidRPr="00FA2565" w:rsidRDefault="00AC12D7" w:rsidP="003649AC">
                            <w:pPr>
                              <w:rPr>
                                <w:b/>
                                <w:color w:val="FFFFFF" w:themeColor="background1"/>
                                <w:sz w:val="32"/>
                                <w:szCs w:val="32"/>
                              </w:rPr>
                            </w:pPr>
                            <w:r>
                              <w:rPr>
                                <w:b/>
                                <w:color w:val="FFFFFF" w:themeColor="background1"/>
                                <w:sz w:val="32"/>
                                <w:szCs w:val="32"/>
                              </w:rPr>
                              <w:t>5. Environmental Maintenance (Office and Remote Locations)</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 o:spid="_x0000_s1030" type="#_x0000_t202" style="position:absolute;margin-left:0;margin-top:-.05pt;width:537.75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" fillcolor="black [3213]" strokeweight=".5pt">
                <v:textbox>
                  <w:txbxContent>
                    <w:p w:rsidR="00AC12D7" w:rsidRPr="00FA2565" w:rsidRDefault="00AC12D7" w:rsidP="003649AC">
                      <w:pPr>
                        <w:rPr>
                          <w:b/>
                          <w:color w:val="FFFFFF" w:themeColor="background1"/>
                          <w:sz w:val="32"/>
                          <w:szCs w:val="32"/>
                        </w:rPr>
                      </w:pPr>
                      <w:r>
                        <w:rPr>
                          <w:b/>
                          <w:color w:val="FFFFFF" w:themeColor="background1"/>
                          <w:sz w:val="32"/>
                          <w:szCs w:val="32"/>
                        </w:rPr>
                        <w:t>5. Environmental Maintenance (Office and Remote Locations)</w:t>
                      </w:r>
                    </w:p>
                  </w:txbxContent>
                </v:textbox>
                <w10:wrap anchorx="margin"/>
              </v:shape>
            </w:pict>
          </mc:Fallback>
        </mc:AlternateContent>
      </w:r>
    </w:p>
    <w:p w:rsidR="003649AC" w:rsidRDefault="003649AC">
      <w:pPr>
        <w:spacing w:after="160" w:line="259" w:lineRule="auto"/>
        <w:rPr>
          <w:rFonts w:ascii="Calibri" w:eastAsia="Calibri" w:hAnsi="Calibri"/>
          <w:sz w:val="22"/>
          <w:szCs w:val="22"/>
        </w:rPr>
      </w:pPr>
    </w:p>
    <w:tbl>
      <w:tblPr>
        <w:tblStyle w:val="TableGrid1"/>
        <w:tblW w:w="10795" w:type="dxa"/>
        <w:tblLook w:val="04A0" w:firstRow="1" w:lastRow="0" w:firstColumn="1" w:lastColumn="0" w:noHBand="0" w:noVBand="1"/>
      </w:tblPr>
      <w:tblGrid>
        <w:gridCol w:w="636"/>
        <w:gridCol w:w="4225"/>
        <w:gridCol w:w="3326"/>
        <w:gridCol w:w="2608"/>
      </w:tblGrid>
      <w:tr w:rsidR="001B73B5" w:rsidTr="00AC12D7">
        <w:tc>
          <w:tcPr>
            <w:tcW w:w="625" w:type="dxa"/>
          </w:tcPr>
          <w:p w:rsidR="003649AC" w:rsidRPr="00895F4D" w:rsidRDefault="00AC12D7" w:rsidP="00091C28">
            <w:pPr>
              <w:jc w:val="center"/>
              <w:rPr>
                <w:b/>
              </w:rPr>
            </w:pPr>
            <w:r>
              <w:rPr>
                <w:b/>
                <w:noProof/>
              </w:rPr>
              <w:drawing>
                <wp:inline distT="0" distB="0" distL="0" distR="0">
                  <wp:extent cx="257175" cy="257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99755" name="check-mark-icon.jpg"/>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4230" w:type="dxa"/>
          </w:tcPr>
          <w:p w:rsidR="003649AC" w:rsidRPr="0059565B" w:rsidRDefault="00AC12D7" w:rsidP="00091C28">
            <w:pPr>
              <w:rPr>
                <w:b/>
                <w:sz w:val="32"/>
                <w:szCs w:val="32"/>
              </w:rPr>
            </w:pPr>
            <w:r w:rsidRPr="0059565B">
              <w:rPr>
                <w:b/>
                <w:sz w:val="32"/>
                <w:szCs w:val="32"/>
              </w:rPr>
              <w:t>Considerations</w:t>
            </w:r>
          </w:p>
        </w:tc>
        <w:tc>
          <w:tcPr>
            <w:tcW w:w="3330" w:type="dxa"/>
          </w:tcPr>
          <w:p w:rsidR="003649AC" w:rsidRPr="0059565B" w:rsidRDefault="00AC12D7" w:rsidP="00091C28">
            <w:pPr>
              <w:rPr>
                <w:b/>
                <w:sz w:val="32"/>
                <w:szCs w:val="32"/>
              </w:rPr>
            </w:pPr>
            <w:r w:rsidRPr="0059565B">
              <w:rPr>
                <w:b/>
                <w:sz w:val="32"/>
                <w:szCs w:val="32"/>
              </w:rPr>
              <w:t>Details</w:t>
            </w:r>
          </w:p>
        </w:tc>
        <w:tc>
          <w:tcPr>
            <w:tcW w:w="2610" w:type="dxa"/>
          </w:tcPr>
          <w:p w:rsidR="003649AC" w:rsidRPr="0059565B" w:rsidRDefault="00AC12D7" w:rsidP="00091C28">
            <w:pPr>
              <w:rPr>
                <w:b/>
                <w:sz w:val="32"/>
                <w:szCs w:val="32"/>
              </w:rPr>
            </w:pPr>
            <w:r w:rsidRPr="0059565B">
              <w:rPr>
                <w:b/>
                <w:sz w:val="32"/>
                <w:szCs w:val="32"/>
              </w:rPr>
              <w:t>Comments</w:t>
            </w:r>
          </w:p>
        </w:tc>
      </w:tr>
      <w:tr w:rsidR="001B73B5" w:rsidTr="00AC12D7">
        <w:tc>
          <w:tcPr>
            <w:tcW w:w="625" w:type="dxa"/>
          </w:tcPr>
          <w:p w:rsidR="00D1530B" w:rsidRDefault="00D1530B" w:rsidP="00D1530B"/>
        </w:tc>
        <w:tc>
          <w:tcPr>
            <w:tcW w:w="4230" w:type="dxa"/>
          </w:tcPr>
          <w:p w:rsidR="00D1530B" w:rsidRDefault="00AC12D7" w:rsidP="00D1530B">
            <w:r>
              <w:t>Sanitizing Wipes (</w:t>
            </w:r>
            <m:oMath>
              <m:r>
                <w:rPr>
                  <w:rFonts w:ascii="Cambria Math" w:hAnsi="Cambria Math"/>
                </w:rPr>
                <m:t>&gt;</m:t>
              </m:r>
            </m:oMath>
            <w:r>
              <w:t>60% alcohol)</w:t>
            </w:r>
          </w:p>
        </w:tc>
        <w:tc>
          <w:tcPr>
            <w:tcW w:w="3330" w:type="dxa"/>
          </w:tcPr>
          <w:p w:rsidR="00D1530B" w:rsidRDefault="00D1530B" w:rsidP="00D1530B"/>
        </w:tc>
        <w:tc>
          <w:tcPr>
            <w:tcW w:w="2610" w:type="dxa"/>
          </w:tcPr>
          <w:p w:rsidR="00D1530B" w:rsidRDefault="00D1530B" w:rsidP="00D1530B"/>
        </w:tc>
      </w:tr>
      <w:tr w:rsidR="001B73B5" w:rsidTr="00AC12D7">
        <w:tc>
          <w:tcPr>
            <w:tcW w:w="625" w:type="dxa"/>
          </w:tcPr>
          <w:p w:rsidR="00D1530B" w:rsidRDefault="00D1530B" w:rsidP="00D1530B"/>
        </w:tc>
        <w:tc>
          <w:tcPr>
            <w:tcW w:w="4230" w:type="dxa"/>
          </w:tcPr>
          <w:p w:rsidR="00D1530B" w:rsidRDefault="00AC12D7" w:rsidP="00D1530B">
            <w:r>
              <w:t>Cleaning schedule</w:t>
            </w:r>
          </w:p>
        </w:tc>
        <w:tc>
          <w:tcPr>
            <w:tcW w:w="3330" w:type="dxa"/>
          </w:tcPr>
          <w:p w:rsidR="00D1530B" w:rsidRDefault="00AC12D7" w:rsidP="00D1530B">
            <w:r>
              <w:t>Routinely wiping down common areas, equipment, etc.</w:t>
            </w:r>
          </w:p>
        </w:tc>
        <w:tc>
          <w:tcPr>
            <w:tcW w:w="2610" w:type="dxa"/>
          </w:tcPr>
          <w:p w:rsidR="00D1530B" w:rsidRDefault="00D1530B" w:rsidP="00D1530B"/>
        </w:tc>
      </w:tr>
      <w:tr w:rsidR="001B73B5" w:rsidTr="00AC12D7">
        <w:tc>
          <w:tcPr>
            <w:tcW w:w="625" w:type="dxa"/>
          </w:tcPr>
          <w:p w:rsidR="00D1530B" w:rsidRDefault="00D1530B" w:rsidP="00D1530B"/>
        </w:tc>
        <w:tc>
          <w:tcPr>
            <w:tcW w:w="4230" w:type="dxa"/>
          </w:tcPr>
          <w:p w:rsidR="00D1530B" w:rsidRDefault="00AC12D7" w:rsidP="00D1530B">
            <w:r>
              <w:t>Ensure ADA Compliant when cleaning actions are in place</w:t>
            </w:r>
          </w:p>
        </w:tc>
        <w:tc>
          <w:tcPr>
            <w:tcW w:w="3330" w:type="dxa"/>
          </w:tcPr>
          <w:p w:rsidR="00D1530B" w:rsidRDefault="00D1530B" w:rsidP="00D1530B"/>
        </w:tc>
        <w:tc>
          <w:tcPr>
            <w:tcW w:w="2610" w:type="dxa"/>
          </w:tcPr>
          <w:p w:rsidR="00D1530B" w:rsidRDefault="00D1530B" w:rsidP="00D1530B"/>
        </w:tc>
      </w:tr>
    </w:tbl>
    <w:p w:rsidR="003649AC" w:rsidRDefault="003649AC">
      <w:pPr>
        <w:spacing w:after="160" w:line="259" w:lineRule="auto"/>
        <w:rPr>
          <w:rFonts w:ascii="Calibri" w:eastAsia="Calibri" w:hAnsi="Calibri"/>
          <w:sz w:val="22"/>
          <w:szCs w:val="22"/>
        </w:rPr>
      </w:pPr>
    </w:p>
    <w:p w:rsidR="00D1530B" w:rsidRPr="00DA0EB0" w:rsidRDefault="00AC12D7">
      <w:pPr>
        <w:spacing w:after="160" w:line="259" w:lineRule="auto"/>
        <w:rPr>
          <w:rFonts w:ascii="Calibri" w:eastAsia="Calibri" w:hAnsi="Calibri"/>
          <w:b/>
          <w:sz w:val="22"/>
          <w:szCs w:val="22"/>
        </w:rPr>
      </w:pPr>
      <w:r w:rsidRPr="00DA0EB0">
        <w:rPr>
          <w:rFonts w:ascii="Calibri" w:eastAsia="Calibri" w:hAnsi="Calibri"/>
          <w:b/>
          <w:sz w:val="22"/>
          <w:szCs w:val="22"/>
        </w:rPr>
        <w:t xml:space="preserve">Resources: </w:t>
      </w:r>
    </w:p>
    <w:p w:rsidR="00D1530B" w:rsidRPr="00D1530B" w:rsidRDefault="00AC12D7" w:rsidP="00D1530B">
      <w:pPr>
        <w:numPr>
          <w:ilvl w:val="0"/>
          <w:numId w:val="28"/>
        </w:numPr>
        <w:contextualSpacing/>
        <w:rPr>
          <w:rFonts w:ascii="Calibri" w:eastAsia="Calibri" w:hAnsi="Calibri"/>
          <w:sz w:val="22"/>
          <w:szCs w:val="22"/>
          <w:lang w:val="en-AU"/>
        </w:rPr>
      </w:pPr>
      <w:r>
        <w:rPr>
          <w:rFonts w:ascii="Calibri" w:eastAsia="Calibri" w:hAnsi="Calibri"/>
          <w:sz w:val="22"/>
          <w:szCs w:val="22"/>
        </w:rPr>
        <w:t xml:space="preserve">OSHA:  </w:t>
      </w:r>
      <w:hyperlink r:id="rId150" w:history="1">
        <w:r w:rsidRPr="00D1530B">
          <w:rPr>
            <w:rFonts w:ascii="Calibri" w:eastAsia="Calibri" w:hAnsi="Calibri"/>
            <w:color w:val="0000FF"/>
            <w:sz w:val="22"/>
            <w:szCs w:val="22"/>
            <w:u w:val="single"/>
          </w:rPr>
          <w:t>https://www.osha.gov/SLTC/covid-19/controlprevention.html</w:t>
        </w:r>
      </w:hyperlink>
    </w:p>
    <w:p w:rsidR="00D1530B" w:rsidRPr="00884C16" w:rsidRDefault="00AC12D7" w:rsidP="00D1530B">
      <w:pPr>
        <w:numPr>
          <w:ilvl w:val="0"/>
          <w:numId w:val="28"/>
        </w:numPr>
        <w:contextualSpacing/>
        <w:rPr>
          <w:rFonts w:ascii="Calibri" w:eastAsia="Calibri" w:hAnsi="Calibri"/>
          <w:sz w:val="22"/>
          <w:szCs w:val="22"/>
          <w:lang w:val="en-AU"/>
        </w:rPr>
      </w:pPr>
      <w:r>
        <w:rPr>
          <w:rFonts w:ascii="Calibri" w:eastAsia="Calibri" w:hAnsi="Calibri"/>
          <w:sz w:val="22"/>
          <w:szCs w:val="22"/>
        </w:rPr>
        <w:t xml:space="preserve">CDC:  </w:t>
      </w:r>
      <w:hyperlink r:id="rId151" w:history="1">
        <w:r w:rsidRPr="00D1530B">
          <w:rPr>
            <w:rFonts w:ascii="Calibri" w:eastAsia="Calibri" w:hAnsi="Calibri"/>
            <w:color w:val="0000FF"/>
            <w:sz w:val="22"/>
            <w:szCs w:val="22"/>
            <w:u w:val="single"/>
          </w:rPr>
          <w:t>https://www.cdc.gov/coronavirus/2019-ncov/community/organizations/disinfecting-transport-vehicles.html</w:t>
        </w:r>
      </w:hyperlink>
    </w:p>
    <w:p w:rsidR="00884C16" w:rsidRDefault="00884C16" w:rsidP="00884C16">
      <w:pPr>
        <w:contextualSpacing/>
        <w:rPr>
          <w:rFonts w:ascii="Calibri" w:eastAsia="Calibri" w:hAnsi="Calibri"/>
          <w:sz w:val="22"/>
          <w:szCs w:val="22"/>
          <w:lang w:val="en-AU"/>
        </w:rPr>
      </w:pPr>
    </w:p>
    <w:p w:rsidR="00884C16" w:rsidRDefault="00884C16" w:rsidP="00884C16">
      <w:pPr>
        <w:contextualSpacing/>
        <w:rPr>
          <w:rFonts w:ascii="Calibri" w:eastAsia="Calibri" w:hAnsi="Calibri"/>
          <w:sz w:val="22"/>
          <w:szCs w:val="22"/>
          <w:lang w:val="en-AU"/>
        </w:rPr>
      </w:pPr>
    </w:p>
    <w:p w:rsidR="00884C16" w:rsidRPr="00D1530B" w:rsidRDefault="00884C16" w:rsidP="00884C16">
      <w:pPr>
        <w:contextualSpacing/>
        <w:rPr>
          <w:rFonts w:ascii="Calibri" w:eastAsia="Calibri" w:hAnsi="Calibri"/>
          <w:sz w:val="22"/>
          <w:szCs w:val="22"/>
          <w:lang w:val="en-AU"/>
        </w:rPr>
      </w:pPr>
    </w:p>
    <w:p w:rsidR="00D1530B" w:rsidRDefault="00D1530B">
      <w:pPr>
        <w:spacing w:after="160" w:line="259" w:lineRule="auto"/>
        <w:rPr>
          <w:rFonts w:ascii="Calibri" w:eastAsia="Calibri" w:hAnsi="Calibri"/>
          <w:sz w:val="22"/>
          <w:szCs w:val="22"/>
        </w:rPr>
      </w:pPr>
    </w:p>
    <w:p w:rsidR="00D1530B" w:rsidRPr="00D1530B" w:rsidRDefault="00AC12D7">
      <w:pPr>
        <w:spacing w:after="160" w:line="259" w:lineRule="auto"/>
        <w:rPr>
          <w:rFonts w:ascii="Calibri" w:eastAsia="Calibri" w:hAnsi="Calibri"/>
          <w:b/>
          <w:sz w:val="22"/>
          <w:szCs w:val="22"/>
        </w:rPr>
      </w:pPr>
      <w:r>
        <w:rPr>
          <w:noProof/>
        </w:rPr>
        <mc:AlternateContent>
          <mc:Choice Requires="wps">
            <w:drawing>
              <wp:anchor distT="0" distB="0" distL="114300" distR="114300" simplePos="0" relativeHeight="251681792" behindDoc="0" locked="0" layoutInCell="1" allowOverlap="1">
                <wp:simplePos x="0" y="0"/>
                <wp:positionH relativeFrom="margin">
                  <wp:posOffset>0</wp:posOffset>
                </wp:positionH>
                <wp:positionV relativeFrom="paragraph">
                  <wp:posOffset>-635</wp:posOffset>
                </wp:positionV>
                <wp:extent cx="6829425" cy="3619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6829425" cy="361950"/>
                        </a:xfrm>
                        <a:prstGeom prst="rect">
                          <a:avLst/>
                        </a:prstGeom>
                        <a:solidFill>
                          <a:schemeClr val="tx1"/>
                        </a:solidFill>
                        <a:ln w="6350">
                          <a:solidFill>
                            <a:prstClr val="black"/>
                          </a:solidFill>
                        </a:ln>
                      </wps:spPr>
                      <wps:txbx>
                        <w:txbxContent>
                          <w:p w:rsidR="00AC12D7" w:rsidRPr="00FA2565" w:rsidRDefault="00AC12D7" w:rsidP="00D1530B">
                            <w:pPr>
                              <w:rPr>
                                <w:b/>
                                <w:color w:val="FFFFFF" w:themeColor="background1"/>
                                <w:sz w:val="32"/>
                                <w:szCs w:val="32"/>
                              </w:rPr>
                            </w:pPr>
                            <w:r>
                              <w:rPr>
                                <w:b/>
                                <w:color w:val="FFFFFF" w:themeColor="background1"/>
                                <w:sz w:val="32"/>
                                <w:szCs w:val="32"/>
                              </w:rPr>
                              <w:t>6. Screening Staff, Screening Study Participants and Organizations, and Testing</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5" o:spid="_x0000_s1031" type="#_x0000_t202" style="position:absolute;margin-left:0;margin-top:-.05pt;width:537.75pt;height:2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" fillcolor="black [3213]" strokeweight=".5pt">
                <v:textbox>
                  <w:txbxContent>
                    <w:p w:rsidR="00AC12D7" w:rsidRPr="00FA2565" w:rsidRDefault="00AC12D7" w:rsidP="00D1530B">
                      <w:pPr>
                        <w:rPr>
                          <w:b/>
                          <w:color w:val="FFFFFF" w:themeColor="background1"/>
                          <w:sz w:val="32"/>
                          <w:szCs w:val="32"/>
                        </w:rPr>
                      </w:pPr>
                      <w:r>
                        <w:rPr>
                          <w:b/>
                          <w:color w:val="FFFFFF" w:themeColor="background1"/>
                          <w:sz w:val="32"/>
                          <w:szCs w:val="32"/>
                        </w:rPr>
                        <w:t>6. Screening Staff, Screening Study Participants and Organizations, and Testing</w:t>
                      </w:r>
                    </w:p>
                  </w:txbxContent>
                </v:textbox>
                <w10:wrap anchorx="margin"/>
              </v:shape>
            </w:pict>
          </mc:Fallback>
        </mc:AlternateContent>
      </w:r>
    </w:p>
    <w:p w:rsidR="00D1530B" w:rsidRDefault="00D1530B">
      <w:pPr>
        <w:spacing w:after="160" w:line="259" w:lineRule="auto"/>
        <w:rPr>
          <w:rFonts w:ascii="Calibri" w:eastAsia="Calibri" w:hAnsi="Calibri"/>
          <w:sz w:val="22"/>
          <w:szCs w:val="22"/>
        </w:rPr>
      </w:pPr>
    </w:p>
    <w:tbl>
      <w:tblPr>
        <w:tblStyle w:val="TableGrid1"/>
        <w:tblW w:w="10795" w:type="dxa"/>
        <w:tblLook w:val="04A0" w:firstRow="1" w:lastRow="0" w:firstColumn="1" w:lastColumn="0" w:noHBand="0" w:noVBand="1"/>
      </w:tblPr>
      <w:tblGrid>
        <w:gridCol w:w="636"/>
        <w:gridCol w:w="4225"/>
        <w:gridCol w:w="3326"/>
        <w:gridCol w:w="2608"/>
      </w:tblGrid>
      <w:tr w:rsidR="001B73B5" w:rsidTr="00AC12D7">
        <w:tc>
          <w:tcPr>
            <w:tcW w:w="636" w:type="dxa"/>
          </w:tcPr>
          <w:p w:rsidR="00D1530B" w:rsidRPr="00895F4D" w:rsidRDefault="00AC12D7" w:rsidP="00091C28">
            <w:pPr>
              <w:jc w:val="center"/>
              <w:rPr>
                <w:b/>
              </w:rPr>
            </w:pPr>
            <w:r>
              <w:rPr>
                <w:b/>
                <w:noProof/>
              </w:rPr>
              <w:drawing>
                <wp:inline distT="0" distB="0" distL="0" distR="0">
                  <wp:extent cx="257175" cy="257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57650" name="check-mark-icon.jpg"/>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4225" w:type="dxa"/>
          </w:tcPr>
          <w:p w:rsidR="00D1530B" w:rsidRPr="0059565B" w:rsidRDefault="00AC12D7" w:rsidP="00091C28">
            <w:pPr>
              <w:rPr>
                <w:b/>
                <w:sz w:val="32"/>
                <w:szCs w:val="32"/>
              </w:rPr>
            </w:pPr>
            <w:r w:rsidRPr="0059565B">
              <w:rPr>
                <w:b/>
                <w:sz w:val="32"/>
                <w:szCs w:val="32"/>
              </w:rPr>
              <w:t>Considerations</w:t>
            </w:r>
          </w:p>
        </w:tc>
        <w:tc>
          <w:tcPr>
            <w:tcW w:w="3326" w:type="dxa"/>
          </w:tcPr>
          <w:p w:rsidR="00D1530B" w:rsidRPr="0059565B" w:rsidRDefault="00AC12D7" w:rsidP="00091C28">
            <w:pPr>
              <w:rPr>
                <w:b/>
                <w:sz w:val="32"/>
                <w:szCs w:val="32"/>
              </w:rPr>
            </w:pPr>
            <w:r w:rsidRPr="0059565B">
              <w:rPr>
                <w:b/>
                <w:sz w:val="32"/>
                <w:szCs w:val="32"/>
              </w:rPr>
              <w:t>Details</w:t>
            </w:r>
          </w:p>
        </w:tc>
        <w:tc>
          <w:tcPr>
            <w:tcW w:w="2608" w:type="dxa"/>
          </w:tcPr>
          <w:p w:rsidR="00D1530B" w:rsidRPr="0059565B" w:rsidRDefault="00AC12D7" w:rsidP="00091C28">
            <w:pPr>
              <w:rPr>
                <w:b/>
                <w:sz w:val="32"/>
                <w:szCs w:val="32"/>
              </w:rPr>
            </w:pPr>
            <w:r w:rsidRPr="0059565B">
              <w:rPr>
                <w:b/>
                <w:sz w:val="32"/>
                <w:szCs w:val="32"/>
              </w:rPr>
              <w:t>Comments</w:t>
            </w:r>
          </w:p>
        </w:tc>
      </w:tr>
      <w:tr w:rsidR="001B73B5" w:rsidTr="00AC12D7">
        <w:tc>
          <w:tcPr>
            <w:tcW w:w="636" w:type="dxa"/>
          </w:tcPr>
          <w:p w:rsidR="00D1530B" w:rsidRDefault="00D1530B" w:rsidP="00091C28"/>
        </w:tc>
        <w:tc>
          <w:tcPr>
            <w:tcW w:w="4225" w:type="dxa"/>
          </w:tcPr>
          <w:p w:rsidR="00D1530B" w:rsidRDefault="00AC12D7" w:rsidP="00091C28">
            <w:r>
              <w:t>Questionnaire prior to research</w:t>
            </w:r>
          </w:p>
        </w:tc>
        <w:tc>
          <w:tcPr>
            <w:tcW w:w="3326" w:type="dxa"/>
          </w:tcPr>
          <w:p w:rsidR="00D1530B" w:rsidRDefault="00AC12D7" w:rsidP="00091C28">
            <w:r>
              <w:t xml:space="preserve">Temperature checked, travel, gatherings, symptoms.  </w:t>
            </w:r>
            <w:r w:rsidRPr="003848C6">
              <w:rPr>
                <w:rFonts w:cs="Calibri"/>
              </w:rPr>
              <w:t xml:space="preserve">Temperatures </w:t>
            </w:r>
            <m:oMath>
              <m:r>
                <w:rPr>
                  <w:rFonts w:ascii="Cambria Math" w:hAnsi="Cambria Math" w:cs="Calibri"/>
                </w:rPr>
                <m:t>≥</m:t>
              </m:r>
            </m:oMath>
            <w:r w:rsidRPr="003848C6">
              <w:rPr>
                <w:rFonts w:cs="Calibri"/>
              </w:rPr>
              <w:t xml:space="preserve"> 100.4</w:t>
            </w:r>
            <m:oMath>
              <m:r>
                <w:rPr>
                  <w:rFonts w:ascii="Cambria Math" w:hAnsi="Cambria Math" w:cs="Calibri"/>
                </w:rPr>
                <m:t>℉</m:t>
              </m:r>
            </m:oMath>
            <w:r>
              <w:rPr>
                <w:rFonts w:eastAsia="Yu Mincho" w:cs="Calibri"/>
              </w:rPr>
              <w:t xml:space="preserve"> should not go in to the field</w:t>
            </w:r>
          </w:p>
        </w:tc>
        <w:tc>
          <w:tcPr>
            <w:tcW w:w="2608" w:type="dxa"/>
          </w:tcPr>
          <w:p w:rsidR="00D1530B" w:rsidRDefault="00D1530B" w:rsidP="00091C28"/>
        </w:tc>
      </w:tr>
      <w:tr w:rsidR="001B73B5" w:rsidTr="00AC12D7">
        <w:tc>
          <w:tcPr>
            <w:tcW w:w="636" w:type="dxa"/>
          </w:tcPr>
          <w:p w:rsidR="00D1530B" w:rsidRDefault="00D1530B" w:rsidP="00091C28"/>
        </w:tc>
        <w:tc>
          <w:tcPr>
            <w:tcW w:w="4225" w:type="dxa"/>
          </w:tcPr>
          <w:p w:rsidR="00D1530B" w:rsidRDefault="00AC12D7" w:rsidP="00091C28">
            <w:r>
              <w:t>Individual visits for study participants</w:t>
            </w:r>
          </w:p>
        </w:tc>
        <w:tc>
          <w:tcPr>
            <w:tcW w:w="3326" w:type="dxa"/>
          </w:tcPr>
          <w:p w:rsidR="00D1530B" w:rsidRDefault="00AC12D7" w:rsidP="005C6149">
            <w:r>
              <w:t>Screening/q</w:t>
            </w:r>
            <w:r w:rsidR="00BD6D8D">
              <w:t>uestionnaire should be assessed prior to visit.  If exposed participants should be contacted a</w:t>
            </w:r>
            <w:r w:rsidR="00763718">
              <w:t>fter</w:t>
            </w:r>
            <w:r w:rsidR="00BD6D8D">
              <w:t xml:space="preserve"> 14 day isolation period.</w:t>
            </w:r>
          </w:p>
        </w:tc>
        <w:tc>
          <w:tcPr>
            <w:tcW w:w="2608" w:type="dxa"/>
          </w:tcPr>
          <w:p w:rsidR="00D1530B" w:rsidRDefault="00D1530B" w:rsidP="00091C28"/>
        </w:tc>
      </w:tr>
      <w:tr w:rsidR="001B73B5" w:rsidTr="00AC12D7">
        <w:tc>
          <w:tcPr>
            <w:tcW w:w="636" w:type="dxa"/>
          </w:tcPr>
          <w:p w:rsidR="00D1530B" w:rsidRDefault="00D1530B" w:rsidP="00091C28"/>
        </w:tc>
        <w:tc>
          <w:tcPr>
            <w:tcW w:w="4225" w:type="dxa"/>
          </w:tcPr>
          <w:p w:rsidR="00D1530B" w:rsidRDefault="00AC12D7" w:rsidP="00091C28">
            <w:r>
              <w:t>Visits to research sites/organizations</w:t>
            </w:r>
          </w:p>
        </w:tc>
        <w:tc>
          <w:tcPr>
            <w:tcW w:w="3326" w:type="dxa"/>
          </w:tcPr>
          <w:p w:rsidR="00D1530B" w:rsidRPr="003848C6" w:rsidRDefault="00AC12D7" w:rsidP="005C6149">
            <w:pPr>
              <w:rPr>
                <w:rFonts w:cs="Calibri"/>
              </w:rPr>
            </w:pPr>
            <w:r>
              <w:t>Screening/q</w:t>
            </w:r>
            <w:r w:rsidR="00763718">
              <w:t xml:space="preserve">uestionnaire should be assessed prior to visit. Sites should be contacted after 14 days to ensure </w:t>
            </w:r>
            <w:r w:rsidR="00763718">
              <w:lastRenderedPageBreak/>
              <w:t>no one was COVID positive at time of research</w:t>
            </w:r>
          </w:p>
        </w:tc>
        <w:tc>
          <w:tcPr>
            <w:tcW w:w="2608" w:type="dxa"/>
          </w:tcPr>
          <w:p w:rsidR="00D1530B" w:rsidRDefault="00D1530B" w:rsidP="00091C28"/>
        </w:tc>
      </w:tr>
      <w:tr w:rsidR="001B73B5" w:rsidTr="00AC12D7">
        <w:tc>
          <w:tcPr>
            <w:tcW w:w="636" w:type="dxa"/>
          </w:tcPr>
          <w:p w:rsidR="00D1530B" w:rsidRDefault="00D1530B" w:rsidP="00091C28"/>
        </w:tc>
        <w:tc>
          <w:tcPr>
            <w:tcW w:w="4225" w:type="dxa"/>
          </w:tcPr>
          <w:p w:rsidR="00D1530B" w:rsidRDefault="00AC12D7" w:rsidP="00091C28">
            <w:r>
              <w:t>Home visits and/or community canvasing</w:t>
            </w:r>
          </w:p>
        </w:tc>
        <w:tc>
          <w:tcPr>
            <w:tcW w:w="3326" w:type="dxa"/>
          </w:tcPr>
          <w:p w:rsidR="00D1530B" w:rsidRDefault="00AC12D7" w:rsidP="00091C28">
            <w:r>
              <w:t>Assess risk prior to visit, maintain social distancing, do not enter home, etc.</w:t>
            </w:r>
          </w:p>
        </w:tc>
        <w:tc>
          <w:tcPr>
            <w:tcW w:w="2608" w:type="dxa"/>
          </w:tcPr>
          <w:p w:rsidR="00D1530B" w:rsidRDefault="00D1530B" w:rsidP="00091C28"/>
        </w:tc>
      </w:tr>
      <w:tr w:rsidR="001B73B5" w:rsidTr="00AC12D7">
        <w:tc>
          <w:tcPr>
            <w:tcW w:w="636" w:type="dxa"/>
          </w:tcPr>
          <w:p w:rsidR="00D1530B" w:rsidRDefault="00D1530B" w:rsidP="00091C28"/>
        </w:tc>
        <w:tc>
          <w:tcPr>
            <w:tcW w:w="4225" w:type="dxa"/>
          </w:tcPr>
          <w:p w:rsidR="00D1530B" w:rsidRDefault="00AC12D7" w:rsidP="00091C28">
            <w:r>
              <w:t>Determine degree of risk for community setting</w:t>
            </w:r>
          </w:p>
        </w:tc>
        <w:tc>
          <w:tcPr>
            <w:tcW w:w="3326" w:type="dxa"/>
          </w:tcPr>
          <w:p w:rsidR="00D1530B" w:rsidRDefault="00AC12D7" w:rsidP="00091C28">
            <w:r>
              <w:t>Low</w:t>
            </w:r>
            <w:r w:rsidR="009B4839">
              <w:t>, Medium, High, Very High</w:t>
            </w:r>
          </w:p>
        </w:tc>
        <w:tc>
          <w:tcPr>
            <w:tcW w:w="2608" w:type="dxa"/>
          </w:tcPr>
          <w:p w:rsidR="00D1530B" w:rsidRDefault="00D1530B" w:rsidP="00091C28"/>
        </w:tc>
      </w:tr>
      <w:tr w:rsidR="001B73B5" w:rsidTr="00AC12D7">
        <w:tc>
          <w:tcPr>
            <w:tcW w:w="636" w:type="dxa"/>
          </w:tcPr>
          <w:p w:rsidR="00D1530B" w:rsidRDefault="00D1530B" w:rsidP="00091C28"/>
        </w:tc>
        <w:tc>
          <w:tcPr>
            <w:tcW w:w="4225" w:type="dxa"/>
          </w:tcPr>
          <w:p w:rsidR="00D1530B" w:rsidRDefault="00AC12D7" w:rsidP="00091C28">
            <w:r>
              <w:t xml:space="preserve">Determine “hot spots” </w:t>
            </w:r>
          </w:p>
        </w:tc>
        <w:tc>
          <w:tcPr>
            <w:tcW w:w="3326" w:type="dxa"/>
          </w:tcPr>
          <w:p w:rsidR="00D1530B" w:rsidRDefault="00AC12D7" w:rsidP="00091C28">
            <w:r>
              <w:t xml:space="preserve"># of reported cases in research area; </w:t>
            </w:r>
            <w:r w:rsidRPr="00FD1F28">
              <w:rPr>
                <w:rFonts w:cs="Calibri"/>
                <w:bCs/>
              </w:rPr>
              <w:t>reported cases onsite (e.g., at a clinic or health center</w:t>
            </w:r>
          </w:p>
        </w:tc>
        <w:tc>
          <w:tcPr>
            <w:tcW w:w="2608" w:type="dxa"/>
          </w:tcPr>
          <w:p w:rsidR="00D1530B" w:rsidRDefault="00D1530B" w:rsidP="00091C28"/>
        </w:tc>
      </w:tr>
      <w:tr w:rsidR="001B73B5" w:rsidTr="00AC12D7">
        <w:tc>
          <w:tcPr>
            <w:tcW w:w="636" w:type="dxa"/>
          </w:tcPr>
          <w:p w:rsidR="00D1530B" w:rsidRDefault="00D1530B" w:rsidP="00091C28"/>
        </w:tc>
        <w:tc>
          <w:tcPr>
            <w:tcW w:w="4225" w:type="dxa"/>
          </w:tcPr>
          <w:p w:rsidR="00D1530B" w:rsidRDefault="00AC12D7" w:rsidP="00091C28">
            <w:r>
              <w:t>Testing</w:t>
            </w:r>
          </w:p>
        </w:tc>
        <w:tc>
          <w:tcPr>
            <w:tcW w:w="3326" w:type="dxa"/>
          </w:tcPr>
          <w:p w:rsidR="00D1530B" w:rsidRDefault="00AC12D7" w:rsidP="00091C28">
            <w:r>
              <w:t>Any staff member exhibiting symptoms should be tested with a repeat test every two weeks</w:t>
            </w:r>
          </w:p>
        </w:tc>
        <w:tc>
          <w:tcPr>
            <w:tcW w:w="2608" w:type="dxa"/>
          </w:tcPr>
          <w:p w:rsidR="00D1530B" w:rsidRDefault="00D1530B" w:rsidP="00091C28"/>
        </w:tc>
      </w:tr>
      <w:tr w:rsidR="001B73B5" w:rsidTr="00AC12D7">
        <w:tc>
          <w:tcPr>
            <w:tcW w:w="636" w:type="dxa"/>
          </w:tcPr>
          <w:p w:rsidR="005C6149" w:rsidRDefault="005C6149" w:rsidP="00091C28"/>
        </w:tc>
        <w:tc>
          <w:tcPr>
            <w:tcW w:w="4225" w:type="dxa"/>
          </w:tcPr>
          <w:p w:rsidR="005C6149" w:rsidRDefault="00AC12D7" w:rsidP="00091C28">
            <w:r>
              <w:t>Keep records of all questionnaires</w:t>
            </w:r>
          </w:p>
        </w:tc>
        <w:tc>
          <w:tcPr>
            <w:tcW w:w="3326" w:type="dxa"/>
          </w:tcPr>
          <w:p w:rsidR="005C6149" w:rsidRDefault="005C6149" w:rsidP="00091C28"/>
        </w:tc>
        <w:tc>
          <w:tcPr>
            <w:tcW w:w="2608" w:type="dxa"/>
          </w:tcPr>
          <w:p w:rsidR="005C6149" w:rsidRDefault="005C6149" w:rsidP="00091C28"/>
        </w:tc>
      </w:tr>
    </w:tbl>
    <w:p w:rsidR="001B73B5" w:rsidRDefault="001B73B5">
      <w:pPr>
        <w:sectPr w:rsidR="001B73B5" w:rsidSect="00AC12D7">
          <w:headerReference w:type="default" r:id="rId152"/>
          <w:footerReference w:type="default" r:id="rId153"/>
          <w:pgSz w:w="12240" w:h="15840"/>
          <w:pgMar w:top="720" w:right="720" w:bottom="720" w:left="720" w:header="720" w:footer="720" w:gutter="0"/>
          <w:pgNumType w:start="3"/>
          <w:cols w:space="720"/>
          <w:docGrid w:linePitch="360"/>
        </w:sectPr>
      </w:pPr>
    </w:p>
    <w:p w:rsidR="00D1530B" w:rsidRDefault="00D1530B">
      <w:pPr>
        <w:spacing w:after="160" w:line="259" w:lineRule="auto"/>
        <w:rPr>
          <w:rFonts w:ascii="Calibri" w:eastAsia="Calibri" w:hAnsi="Calibri"/>
          <w:sz w:val="22"/>
          <w:szCs w:val="22"/>
        </w:rPr>
      </w:pPr>
    </w:p>
    <w:p w:rsidR="00763718" w:rsidRDefault="00AC12D7">
      <w:pPr>
        <w:spacing w:after="160" w:line="259" w:lineRule="auto"/>
        <w:rPr>
          <w:rFonts w:ascii="Calibri" w:eastAsia="Calibri" w:hAnsi="Calibri"/>
          <w:sz w:val="22"/>
          <w:szCs w:val="22"/>
        </w:rPr>
      </w:pPr>
      <w:r>
        <w:rPr>
          <w:noProof/>
        </w:rPr>
        <mc:AlternateContent>
          <mc:Choice Requires="wps">
            <w:drawing>
              <wp:anchor distT="0" distB="0" distL="114300" distR="114300" simplePos="0" relativeHeight="251683840" behindDoc="0" locked="0" layoutInCell="1" allowOverlap="1">
                <wp:simplePos x="0" y="0"/>
                <wp:positionH relativeFrom="margin">
                  <wp:posOffset>0</wp:posOffset>
                </wp:positionH>
                <wp:positionV relativeFrom="paragraph">
                  <wp:posOffset>-635</wp:posOffset>
                </wp:positionV>
                <wp:extent cx="6829425" cy="36195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6829425" cy="361950"/>
                        </a:xfrm>
                        <a:prstGeom prst="rect">
                          <a:avLst/>
                        </a:prstGeom>
                        <a:solidFill>
                          <a:schemeClr val="tx1"/>
                        </a:solidFill>
                        <a:ln w="6350">
                          <a:solidFill>
                            <a:prstClr val="black"/>
                          </a:solidFill>
                        </a:ln>
                      </wps:spPr>
                      <wps:txbx>
                        <w:txbxContent>
                          <w:p w:rsidR="00AC12D7" w:rsidRPr="00FA2565" w:rsidRDefault="00AC12D7" w:rsidP="00763718">
                            <w:pPr>
                              <w:rPr>
                                <w:b/>
                                <w:color w:val="FFFFFF" w:themeColor="background1"/>
                                <w:sz w:val="32"/>
                                <w:szCs w:val="32"/>
                              </w:rPr>
                            </w:pPr>
                            <w:r>
                              <w:rPr>
                                <w:b/>
                                <w:color w:val="FFFFFF" w:themeColor="background1"/>
                                <w:sz w:val="32"/>
                                <w:szCs w:val="32"/>
                              </w:rPr>
                              <w:t>7. Project Management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 o:spid="_x0000_s1032" type="#_x0000_t202" style="position:absolute;margin-left:0;margin-top:-.05pt;width:537.75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" fillcolor="black [3213]" strokeweight=".5pt">
                <v:textbox>
                  <w:txbxContent>
                    <w:p w:rsidR="00AC12D7" w:rsidRPr="00FA2565" w:rsidRDefault="00AC12D7" w:rsidP="00763718">
                      <w:pPr>
                        <w:rPr>
                          <w:b/>
                          <w:color w:val="FFFFFF" w:themeColor="background1"/>
                          <w:sz w:val="32"/>
                          <w:szCs w:val="32"/>
                        </w:rPr>
                      </w:pPr>
                      <w:r>
                        <w:rPr>
                          <w:b/>
                          <w:color w:val="FFFFFF" w:themeColor="background1"/>
                          <w:sz w:val="32"/>
                          <w:szCs w:val="32"/>
                        </w:rPr>
                        <w:t>7. Project Management</w:t>
                      </w:r>
                    </w:p>
                  </w:txbxContent>
                </v:textbox>
                <w10:wrap anchorx="margin"/>
              </v:shape>
            </w:pict>
          </mc:Fallback>
        </mc:AlternateContent>
      </w:r>
    </w:p>
    <w:p w:rsidR="00763718" w:rsidRDefault="00763718">
      <w:pPr>
        <w:spacing w:after="160" w:line="259" w:lineRule="auto"/>
        <w:rPr>
          <w:rFonts w:ascii="Calibri" w:eastAsia="Calibri" w:hAnsi="Calibri"/>
          <w:sz w:val="22"/>
          <w:szCs w:val="22"/>
        </w:rPr>
      </w:pPr>
    </w:p>
    <w:tbl>
      <w:tblPr>
        <w:tblStyle w:val="TableGrid2"/>
        <w:tblW w:w="10795" w:type="dxa"/>
        <w:tblLook w:val="04A0" w:firstRow="1" w:lastRow="0" w:firstColumn="1" w:lastColumn="0" w:noHBand="0" w:noVBand="1"/>
      </w:tblPr>
      <w:tblGrid>
        <w:gridCol w:w="636"/>
        <w:gridCol w:w="4225"/>
        <w:gridCol w:w="3326"/>
        <w:gridCol w:w="2608"/>
      </w:tblGrid>
      <w:tr w:rsidR="001B73B5" w:rsidTr="00AC12D7">
        <w:tc>
          <w:tcPr>
            <w:tcW w:w="625" w:type="dxa"/>
          </w:tcPr>
          <w:p w:rsidR="00763718" w:rsidRPr="00895F4D" w:rsidRDefault="00AC12D7" w:rsidP="00091C28">
            <w:pPr>
              <w:jc w:val="center"/>
              <w:rPr>
                <w:b/>
              </w:rPr>
            </w:pPr>
            <w:r>
              <w:rPr>
                <w:b/>
                <w:noProof/>
              </w:rPr>
              <w:drawing>
                <wp:inline distT="0" distB="0" distL="0" distR="0">
                  <wp:extent cx="25717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754563" name="check-mark-icon.jpg"/>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4230" w:type="dxa"/>
          </w:tcPr>
          <w:p w:rsidR="00763718" w:rsidRPr="0059565B" w:rsidRDefault="00AC12D7" w:rsidP="00091C28">
            <w:pPr>
              <w:rPr>
                <w:b/>
                <w:sz w:val="32"/>
                <w:szCs w:val="32"/>
              </w:rPr>
            </w:pPr>
            <w:r w:rsidRPr="0059565B">
              <w:rPr>
                <w:b/>
                <w:sz w:val="32"/>
                <w:szCs w:val="32"/>
              </w:rPr>
              <w:t>Considerations</w:t>
            </w:r>
          </w:p>
        </w:tc>
        <w:tc>
          <w:tcPr>
            <w:tcW w:w="3330" w:type="dxa"/>
          </w:tcPr>
          <w:p w:rsidR="00763718" w:rsidRPr="0059565B" w:rsidRDefault="00AC12D7" w:rsidP="00091C28">
            <w:pPr>
              <w:rPr>
                <w:b/>
                <w:sz w:val="32"/>
                <w:szCs w:val="32"/>
              </w:rPr>
            </w:pPr>
            <w:r w:rsidRPr="0059565B">
              <w:rPr>
                <w:b/>
                <w:sz w:val="32"/>
                <w:szCs w:val="32"/>
              </w:rPr>
              <w:t>Details</w:t>
            </w:r>
          </w:p>
        </w:tc>
        <w:tc>
          <w:tcPr>
            <w:tcW w:w="2610" w:type="dxa"/>
          </w:tcPr>
          <w:p w:rsidR="00763718" w:rsidRPr="0059565B" w:rsidRDefault="00AC12D7" w:rsidP="00091C28">
            <w:pPr>
              <w:rPr>
                <w:b/>
                <w:sz w:val="32"/>
                <w:szCs w:val="32"/>
              </w:rPr>
            </w:pPr>
            <w:r w:rsidRPr="0059565B">
              <w:rPr>
                <w:b/>
                <w:sz w:val="32"/>
                <w:szCs w:val="32"/>
              </w:rPr>
              <w:t>Comments</w:t>
            </w:r>
          </w:p>
        </w:tc>
      </w:tr>
      <w:tr w:rsidR="001B73B5" w:rsidTr="00AC12D7">
        <w:tc>
          <w:tcPr>
            <w:tcW w:w="625" w:type="dxa"/>
          </w:tcPr>
          <w:p w:rsidR="00763718" w:rsidRDefault="00763718" w:rsidP="00091C28"/>
        </w:tc>
        <w:tc>
          <w:tcPr>
            <w:tcW w:w="4230" w:type="dxa"/>
          </w:tcPr>
          <w:p w:rsidR="00763718" w:rsidRDefault="00AC12D7" w:rsidP="00091C28">
            <w:r>
              <w:t xml:space="preserve">Ensure PPE supplies are </w:t>
            </w:r>
            <w:r w:rsidR="00D7787B">
              <w:t xml:space="preserve">available prior to arriving </w:t>
            </w:r>
            <w:r w:rsidR="00F6391F">
              <w:t>on</w:t>
            </w:r>
            <w:r w:rsidR="00D7787B">
              <w:t xml:space="preserve"> site</w:t>
            </w:r>
          </w:p>
        </w:tc>
        <w:tc>
          <w:tcPr>
            <w:tcW w:w="3330" w:type="dxa"/>
          </w:tcPr>
          <w:p w:rsidR="00763718" w:rsidRDefault="00AC12D7" w:rsidP="00091C28">
            <w:r>
              <w:t>Masks, wipes, disposable gloves, etc.</w:t>
            </w:r>
          </w:p>
        </w:tc>
        <w:tc>
          <w:tcPr>
            <w:tcW w:w="2610" w:type="dxa"/>
          </w:tcPr>
          <w:p w:rsidR="00763718" w:rsidRDefault="00763718" w:rsidP="00091C28"/>
        </w:tc>
      </w:tr>
      <w:tr w:rsidR="001B73B5" w:rsidTr="00AC12D7">
        <w:tc>
          <w:tcPr>
            <w:tcW w:w="625" w:type="dxa"/>
          </w:tcPr>
          <w:p w:rsidR="00763718" w:rsidRDefault="00763718" w:rsidP="00091C28"/>
        </w:tc>
        <w:tc>
          <w:tcPr>
            <w:tcW w:w="4230" w:type="dxa"/>
          </w:tcPr>
          <w:p w:rsidR="00D7787B" w:rsidRDefault="00AC12D7" w:rsidP="00091C28">
            <w:r>
              <w:t>Have established cleaning protocol in writing and ensure all staff know individual responsibilities</w:t>
            </w:r>
          </w:p>
        </w:tc>
        <w:tc>
          <w:tcPr>
            <w:tcW w:w="3330" w:type="dxa"/>
          </w:tcPr>
          <w:p w:rsidR="00763718" w:rsidRDefault="00763718" w:rsidP="00091C28"/>
        </w:tc>
        <w:tc>
          <w:tcPr>
            <w:tcW w:w="2610" w:type="dxa"/>
          </w:tcPr>
          <w:p w:rsidR="00763718" w:rsidRDefault="00763718" w:rsidP="00091C28"/>
        </w:tc>
      </w:tr>
      <w:tr w:rsidR="001B73B5" w:rsidTr="00AC12D7">
        <w:tc>
          <w:tcPr>
            <w:tcW w:w="625" w:type="dxa"/>
          </w:tcPr>
          <w:p w:rsidR="00763718" w:rsidRDefault="00763718" w:rsidP="00091C28"/>
        </w:tc>
        <w:tc>
          <w:tcPr>
            <w:tcW w:w="4230" w:type="dxa"/>
          </w:tcPr>
          <w:p w:rsidR="00763718" w:rsidRDefault="00AC12D7" w:rsidP="00091C28">
            <w:r>
              <w:t>Clean all equipment prior to leaving site</w:t>
            </w:r>
          </w:p>
        </w:tc>
        <w:tc>
          <w:tcPr>
            <w:tcW w:w="3330" w:type="dxa"/>
          </w:tcPr>
          <w:p w:rsidR="00763718" w:rsidRDefault="00763718" w:rsidP="00091C28"/>
        </w:tc>
        <w:tc>
          <w:tcPr>
            <w:tcW w:w="2610" w:type="dxa"/>
          </w:tcPr>
          <w:p w:rsidR="00763718" w:rsidRDefault="00763718" w:rsidP="00091C28"/>
        </w:tc>
      </w:tr>
      <w:tr w:rsidR="001B73B5" w:rsidTr="00AC12D7">
        <w:tc>
          <w:tcPr>
            <w:tcW w:w="625" w:type="dxa"/>
          </w:tcPr>
          <w:p w:rsidR="00763718" w:rsidRDefault="00763718" w:rsidP="00091C28"/>
        </w:tc>
        <w:tc>
          <w:tcPr>
            <w:tcW w:w="4230" w:type="dxa"/>
          </w:tcPr>
          <w:p w:rsidR="00763718" w:rsidRDefault="00AC12D7" w:rsidP="00091C28">
            <w:r>
              <w:t>Ensure staff know protocol for applying/removing PPE for site visits.</w:t>
            </w:r>
          </w:p>
        </w:tc>
        <w:tc>
          <w:tcPr>
            <w:tcW w:w="3330" w:type="dxa"/>
          </w:tcPr>
          <w:p w:rsidR="00763718" w:rsidRPr="003848C6" w:rsidRDefault="00763718" w:rsidP="00091C28">
            <w:pPr>
              <w:rPr>
                <w:rFonts w:cs="Calibri"/>
              </w:rPr>
            </w:pPr>
          </w:p>
        </w:tc>
        <w:tc>
          <w:tcPr>
            <w:tcW w:w="2610" w:type="dxa"/>
          </w:tcPr>
          <w:p w:rsidR="00763718" w:rsidRDefault="00763718" w:rsidP="00091C28"/>
        </w:tc>
      </w:tr>
      <w:tr w:rsidR="001B73B5" w:rsidTr="00AC12D7">
        <w:tc>
          <w:tcPr>
            <w:tcW w:w="625" w:type="dxa"/>
          </w:tcPr>
          <w:p w:rsidR="00763718" w:rsidRDefault="00763718" w:rsidP="00091C28"/>
        </w:tc>
        <w:tc>
          <w:tcPr>
            <w:tcW w:w="4230" w:type="dxa"/>
          </w:tcPr>
          <w:p w:rsidR="00763718" w:rsidRDefault="00AC12D7" w:rsidP="00091C28">
            <w:r>
              <w:t>Checklists for all parts of the research process</w:t>
            </w:r>
          </w:p>
        </w:tc>
        <w:tc>
          <w:tcPr>
            <w:tcW w:w="3330" w:type="dxa"/>
          </w:tcPr>
          <w:p w:rsidR="00763718" w:rsidRDefault="00AC12D7" w:rsidP="005C6149">
            <w:r>
              <w:t xml:space="preserve">Place in </w:t>
            </w:r>
            <w:r w:rsidR="005C6149">
              <w:t>M</w:t>
            </w:r>
            <w:r>
              <w:t xml:space="preserve">anual </w:t>
            </w:r>
            <w:r w:rsidR="005C6149">
              <w:t xml:space="preserve">of Procedures or </w:t>
            </w:r>
            <w:r>
              <w:t xml:space="preserve"> Standard Operating Procedures</w:t>
            </w:r>
          </w:p>
        </w:tc>
        <w:tc>
          <w:tcPr>
            <w:tcW w:w="2610" w:type="dxa"/>
          </w:tcPr>
          <w:p w:rsidR="00763718" w:rsidRDefault="00763718" w:rsidP="00091C28"/>
        </w:tc>
      </w:tr>
    </w:tbl>
    <w:p w:rsidR="00763718" w:rsidRDefault="00763718">
      <w:pPr>
        <w:spacing w:after="160" w:line="259" w:lineRule="auto"/>
        <w:rPr>
          <w:rFonts w:ascii="Calibri" w:eastAsia="Calibri" w:hAnsi="Calibri"/>
          <w:sz w:val="22"/>
          <w:szCs w:val="22"/>
        </w:rPr>
      </w:pPr>
    </w:p>
    <w:p w:rsidR="00D7787B" w:rsidRPr="00DA0EB0" w:rsidRDefault="00AC12D7">
      <w:pPr>
        <w:spacing w:after="160" w:line="259" w:lineRule="auto"/>
        <w:rPr>
          <w:rFonts w:ascii="Calibri" w:eastAsia="Calibri" w:hAnsi="Calibri"/>
          <w:b/>
          <w:sz w:val="22"/>
          <w:szCs w:val="22"/>
        </w:rPr>
      </w:pPr>
      <w:r w:rsidRPr="00DA0EB0">
        <w:rPr>
          <w:rFonts w:ascii="Calibri" w:eastAsia="Calibri" w:hAnsi="Calibri"/>
          <w:b/>
          <w:sz w:val="22"/>
          <w:szCs w:val="22"/>
        </w:rPr>
        <w:t xml:space="preserve">Resources: </w:t>
      </w:r>
    </w:p>
    <w:p w:rsidR="00D7787B" w:rsidRPr="00D7787B" w:rsidRDefault="00AC12D7" w:rsidP="00D7787B">
      <w:pPr>
        <w:numPr>
          <w:ilvl w:val="0"/>
          <w:numId w:val="29"/>
        </w:numPr>
        <w:contextualSpacing/>
        <w:rPr>
          <w:rFonts w:ascii="Calibri" w:eastAsia="Calibri" w:hAnsi="Calibri"/>
          <w:sz w:val="22"/>
          <w:szCs w:val="22"/>
          <w:lang w:val="en-AU"/>
        </w:rPr>
      </w:pPr>
      <w:r w:rsidRPr="00D7787B">
        <w:rPr>
          <w:rFonts w:ascii="Calibri" w:eastAsia="Calibri" w:hAnsi="Calibri" w:cs="Calibri"/>
          <w:sz w:val="22"/>
          <w:szCs w:val="22"/>
        </w:rPr>
        <w:t xml:space="preserve">CDC’s </w:t>
      </w:r>
      <w:hyperlink r:id="rId154" w:history="1">
        <w:r w:rsidRPr="00D7787B">
          <w:rPr>
            <w:rFonts w:ascii="Calibri" w:eastAsia="Calibri" w:hAnsi="Calibri" w:cs="Calibri"/>
            <w:color w:val="0563C1"/>
            <w:sz w:val="22"/>
            <w:szCs w:val="22"/>
            <w:u w:val="single"/>
          </w:rPr>
          <w:t>Guidance for Cleaning and Disinfecting</w:t>
        </w:r>
      </w:hyperlink>
      <w:r w:rsidRPr="00D7787B">
        <w:rPr>
          <w:rFonts w:ascii="Calibri" w:eastAsia="Calibri" w:hAnsi="Calibri" w:cs="Calibri"/>
          <w:sz w:val="22"/>
          <w:szCs w:val="22"/>
        </w:rPr>
        <w:t xml:space="preserve"> site for recommendations.</w:t>
      </w:r>
    </w:p>
    <w:p w:rsidR="00D7787B" w:rsidRPr="00D7787B" w:rsidRDefault="00C80625" w:rsidP="00D7787B">
      <w:pPr>
        <w:numPr>
          <w:ilvl w:val="0"/>
          <w:numId w:val="29"/>
        </w:numPr>
        <w:contextualSpacing/>
        <w:rPr>
          <w:rFonts w:ascii="Calibri" w:eastAsia="Calibri" w:hAnsi="Calibri"/>
          <w:sz w:val="22"/>
          <w:szCs w:val="22"/>
          <w:lang w:val="en-AU"/>
        </w:rPr>
      </w:pPr>
      <w:hyperlink r:id="rId155" w:history="1">
        <w:r w:rsidR="00AC12D7" w:rsidRPr="008E60B1">
          <w:rPr>
            <w:rFonts w:ascii="Calibri" w:eastAsia="Calibri" w:hAnsi="Calibri"/>
            <w:color w:val="0563C1"/>
            <w:sz w:val="22"/>
            <w:szCs w:val="22"/>
            <w:u w:val="single"/>
          </w:rPr>
          <w:t>CDC recommendations for proper use of personal protective equipment (PPE)</w:t>
        </w:r>
      </w:hyperlink>
    </w:p>
    <w:p w:rsidR="00D7787B" w:rsidRPr="00D7787B" w:rsidRDefault="00D7787B" w:rsidP="00D7787B">
      <w:pPr>
        <w:ind w:left="720" w:hanging="360"/>
        <w:contextualSpacing/>
        <w:rPr>
          <w:rFonts w:ascii="Calibri" w:eastAsia="Calibri" w:hAnsi="Calibri"/>
          <w:sz w:val="22"/>
          <w:szCs w:val="22"/>
          <w:lang w:val="en-AU"/>
        </w:rPr>
      </w:pPr>
    </w:p>
    <w:p w:rsidR="00D7787B" w:rsidRDefault="00AC12D7">
      <w:pPr>
        <w:spacing w:after="160" w:line="259" w:lineRule="auto"/>
        <w:rPr>
          <w:rFonts w:ascii="Calibri" w:eastAsia="Calibri" w:hAnsi="Calibri"/>
          <w:sz w:val="22"/>
          <w:szCs w:val="22"/>
        </w:rPr>
      </w:pPr>
      <w:r>
        <w:rPr>
          <w:noProof/>
        </w:rPr>
        <mc:AlternateContent>
          <mc:Choice Requires="wps">
            <w:drawing>
              <wp:anchor distT="0" distB="0" distL="114300" distR="114300" simplePos="0" relativeHeight="251685888" behindDoc="0" locked="0" layoutInCell="1" allowOverlap="1">
                <wp:simplePos x="0" y="0"/>
                <wp:positionH relativeFrom="margin">
                  <wp:posOffset>0</wp:posOffset>
                </wp:positionH>
                <wp:positionV relativeFrom="paragraph">
                  <wp:posOffset>0</wp:posOffset>
                </wp:positionV>
                <wp:extent cx="6829425" cy="3619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6829425" cy="361950"/>
                        </a:xfrm>
                        <a:prstGeom prst="rect">
                          <a:avLst/>
                        </a:prstGeom>
                        <a:solidFill>
                          <a:schemeClr val="tx1"/>
                        </a:solidFill>
                        <a:ln w="6350">
                          <a:solidFill>
                            <a:prstClr val="black"/>
                          </a:solidFill>
                        </a:ln>
                      </wps:spPr>
                      <wps:txbx>
                        <w:txbxContent>
                          <w:p w:rsidR="00AC12D7" w:rsidRPr="00FA2565" w:rsidRDefault="00AC12D7" w:rsidP="00D7787B">
                            <w:pPr>
                              <w:rPr>
                                <w:b/>
                                <w:color w:val="FFFFFF" w:themeColor="background1"/>
                                <w:sz w:val="32"/>
                                <w:szCs w:val="32"/>
                              </w:rPr>
                            </w:pPr>
                            <w:r>
                              <w:rPr>
                                <w:b/>
                                <w:color w:val="FFFFFF" w:themeColor="background1"/>
                                <w:sz w:val="32"/>
                                <w:szCs w:val="32"/>
                              </w:rPr>
                              <w:t>8. Communication</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 o:spid="_x0000_s1033" type="#_x0000_t202" style="position:absolute;margin-left:0;margin-top:0;width:537.75pt;height:2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" fillcolor="black [3213]" strokeweight=".5pt">
                <v:textbox>
                  <w:txbxContent>
                    <w:p w:rsidR="00AC12D7" w:rsidRPr="00FA2565" w:rsidRDefault="00AC12D7" w:rsidP="00D7787B">
                      <w:pPr>
                        <w:rPr>
                          <w:b/>
                          <w:color w:val="FFFFFF" w:themeColor="background1"/>
                          <w:sz w:val="32"/>
                          <w:szCs w:val="32"/>
                        </w:rPr>
                      </w:pPr>
                      <w:r>
                        <w:rPr>
                          <w:b/>
                          <w:color w:val="FFFFFF" w:themeColor="background1"/>
                          <w:sz w:val="32"/>
                          <w:szCs w:val="32"/>
                        </w:rPr>
                        <w:t>8. Communication</w:t>
                      </w:r>
                    </w:p>
                  </w:txbxContent>
                </v:textbox>
                <w10:wrap anchorx="margin"/>
              </v:shape>
            </w:pict>
          </mc:Fallback>
        </mc:AlternateContent>
      </w:r>
    </w:p>
    <w:p w:rsidR="00D7787B" w:rsidRDefault="00D7787B">
      <w:pPr>
        <w:spacing w:after="160" w:line="259" w:lineRule="auto"/>
        <w:rPr>
          <w:rFonts w:ascii="Calibri" w:eastAsia="Calibri" w:hAnsi="Calibri"/>
          <w:sz w:val="22"/>
          <w:szCs w:val="22"/>
        </w:rPr>
      </w:pPr>
    </w:p>
    <w:tbl>
      <w:tblPr>
        <w:tblStyle w:val="TableGrid2"/>
        <w:tblW w:w="10795" w:type="dxa"/>
        <w:tblLook w:val="04A0" w:firstRow="1" w:lastRow="0" w:firstColumn="1" w:lastColumn="0" w:noHBand="0" w:noVBand="1"/>
      </w:tblPr>
      <w:tblGrid>
        <w:gridCol w:w="636"/>
        <w:gridCol w:w="4226"/>
        <w:gridCol w:w="3325"/>
        <w:gridCol w:w="2608"/>
      </w:tblGrid>
      <w:tr w:rsidR="001B73B5" w:rsidTr="00AC12D7">
        <w:tc>
          <w:tcPr>
            <w:tcW w:w="636" w:type="dxa"/>
          </w:tcPr>
          <w:p w:rsidR="00D7787B" w:rsidRPr="00895F4D" w:rsidRDefault="00AC12D7" w:rsidP="00091C28">
            <w:pPr>
              <w:jc w:val="center"/>
              <w:rPr>
                <w:b/>
              </w:rPr>
            </w:pPr>
            <w:r>
              <w:rPr>
                <w:b/>
                <w:noProof/>
              </w:rPr>
              <w:drawing>
                <wp:inline distT="0" distB="0" distL="0" distR="0">
                  <wp:extent cx="2571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0684" name="check-mark-icon.jpg"/>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4226" w:type="dxa"/>
          </w:tcPr>
          <w:p w:rsidR="00D7787B" w:rsidRPr="0059565B" w:rsidRDefault="00AC12D7" w:rsidP="00091C28">
            <w:pPr>
              <w:rPr>
                <w:b/>
                <w:sz w:val="32"/>
                <w:szCs w:val="32"/>
              </w:rPr>
            </w:pPr>
            <w:r w:rsidRPr="0059565B">
              <w:rPr>
                <w:b/>
                <w:sz w:val="32"/>
                <w:szCs w:val="32"/>
              </w:rPr>
              <w:t>Considerations</w:t>
            </w:r>
          </w:p>
        </w:tc>
        <w:tc>
          <w:tcPr>
            <w:tcW w:w="3325" w:type="dxa"/>
          </w:tcPr>
          <w:p w:rsidR="00D7787B" w:rsidRPr="0059565B" w:rsidRDefault="00AC12D7" w:rsidP="00091C28">
            <w:pPr>
              <w:rPr>
                <w:b/>
                <w:sz w:val="32"/>
                <w:szCs w:val="32"/>
              </w:rPr>
            </w:pPr>
            <w:r w:rsidRPr="0059565B">
              <w:rPr>
                <w:b/>
                <w:sz w:val="32"/>
                <w:szCs w:val="32"/>
              </w:rPr>
              <w:t>Details</w:t>
            </w:r>
          </w:p>
        </w:tc>
        <w:tc>
          <w:tcPr>
            <w:tcW w:w="2608" w:type="dxa"/>
          </w:tcPr>
          <w:p w:rsidR="00D7787B" w:rsidRPr="0059565B" w:rsidRDefault="00AC12D7" w:rsidP="00091C28">
            <w:pPr>
              <w:rPr>
                <w:b/>
                <w:sz w:val="32"/>
                <w:szCs w:val="32"/>
              </w:rPr>
            </w:pPr>
            <w:r w:rsidRPr="0059565B">
              <w:rPr>
                <w:b/>
                <w:sz w:val="32"/>
                <w:szCs w:val="32"/>
              </w:rPr>
              <w:t>Comments</w:t>
            </w:r>
          </w:p>
        </w:tc>
      </w:tr>
      <w:tr w:rsidR="001B73B5" w:rsidTr="00AC12D7">
        <w:tc>
          <w:tcPr>
            <w:tcW w:w="636" w:type="dxa"/>
          </w:tcPr>
          <w:p w:rsidR="00D7787B" w:rsidRDefault="00D7787B" w:rsidP="00091C28"/>
        </w:tc>
        <w:tc>
          <w:tcPr>
            <w:tcW w:w="4226" w:type="dxa"/>
          </w:tcPr>
          <w:p w:rsidR="00D7787B" w:rsidRDefault="00AC12D7" w:rsidP="00091C28">
            <w:r>
              <w:t>Safety Standards and Procedures</w:t>
            </w:r>
          </w:p>
        </w:tc>
        <w:tc>
          <w:tcPr>
            <w:tcW w:w="3325" w:type="dxa"/>
          </w:tcPr>
          <w:p w:rsidR="00D7787B" w:rsidRDefault="00AC12D7" w:rsidP="00091C28">
            <w:r>
              <w:t>Maintain updated procedures in Manual of Operations and Standard Operating Procedures</w:t>
            </w:r>
          </w:p>
        </w:tc>
        <w:tc>
          <w:tcPr>
            <w:tcW w:w="2608" w:type="dxa"/>
          </w:tcPr>
          <w:p w:rsidR="00D7787B" w:rsidRDefault="00D7787B" w:rsidP="00091C28"/>
        </w:tc>
      </w:tr>
      <w:tr w:rsidR="001B73B5" w:rsidTr="00AC12D7">
        <w:tc>
          <w:tcPr>
            <w:tcW w:w="636" w:type="dxa"/>
          </w:tcPr>
          <w:p w:rsidR="00D7787B" w:rsidRDefault="00D7787B" w:rsidP="00091C28"/>
        </w:tc>
        <w:tc>
          <w:tcPr>
            <w:tcW w:w="4226" w:type="dxa"/>
          </w:tcPr>
          <w:p w:rsidR="00D7787B" w:rsidRDefault="00AC12D7" w:rsidP="00091C28">
            <w:r>
              <w:t>Update research staff on protocol changes regarding COVID</w:t>
            </w:r>
          </w:p>
        </w:tc>
        <w:tc>
          <w:tcPr>
            <w:tcW w:w="3325" w:type="dxa"/>
          </w:tcPr>
          <w:p w:rsidR="00D7787B" w:rsidRDefault="00D7787B" w:rsidP="00091C28"/>
        </w:tc>
        <w:tc>
          <w:tcPr>
            <w:tcW w:w="2608" w:type="dxa"/>
          </w:tcPr>
          <w:p w:rsidR="00D7787B" w:rsidRDefault="00D7787B" w:rsidP="00091C28"/>
        </w:tc>
      </w:tr>
      <w:tr w:rsidR="001B73B5" w:rsidTr="00AC12D7">
        <w:tc>
          <w:tcPr>
            <w:tcW w:w="636" w:type="dxa"/>
          </w:tcPr>
          <w:p w:rsidR="00D7787B" w:rsidRDefault="00D7787B" w:rsidP="00091C28"/>
        </w:tc>
        <w:tc>
          <w:tcPr>
            <w:tcW w:w="4226" w:type="dxa"/>
          </w:tcPr>
          <w:p w:rsidR="00D7787B" w:rsidRDefault="00AC12D7" w:rsidP="00091C28">
            <w:r>
              <w:t xml:space="preserve">Inform study participants of safety protocols regarding minimizing COVID exposure </w:t>
            </w:r>
          </w:p>
        </w:tc>
        <w:tc>
          <w:tcPr>
            <w:tcW w:w="3325" w:type="dxa"/>
          </w:tcPr>
          <w:p w:rsidR="00D7787B" w:rsidRDefault="00D7787B" w:rsidP="00091C28"/>
        </w:tc>
        <w:tc>
          <w:tcPr>
            <w:tcW w:w="2608" w:type="dxa"/>
          </w:tcPr>
          <w:p w:rsidR="00D7787B" w:rsidRDefault="00D7787B" w:rsidP="00091C28"/>
        </w:tc>
      </w:tr>
      <w:tr w:rsidR="001B73B5" w:rsidTr="00AC12D7">
        <w:tc>
          <w:tcPr>
            <w:tcW w:w="636" w:type="dxa"/>
          </w:tcPr>
          <w:p w:rsidR="00D7787B" w:rsidRDefault="00D7787B" w:rsidP="00091C28"/>
        </w:tc>
        <w:tc>
          <w:tcPr>
            <w:tcW w:w="4226" w:type="dxa"/>
          </w:tcPr>
          <w:p w:rsidR="00D7787B" w:rsidRDefault="00AC12D7" w:rsidP="00091C28">
            <w:r>
              <w:t>Inform community organizations of proper health and safety protocols</w:t>
            </w:r>
          </w:p>
        </w:tc>
        <w:tc>
          <w:tcPr>
            <w:tcW w:w="3325" w:type="dxa"/>
          </w:tcPr>
          <w:p w:rsidR="00D7787B" w:rsidRPr="003848C6" w:rsidRDefault="00AC12D7" w:rsidP="00091C28">
            <w:pPr>
              <w:rPr>
                <w:rFonts w:cs="Calibri"/>
              </w:rPr>
            </w:pPr>
            <w:r>
              <w:rPr>
                <w:rFonts w:cs="Calibri"/>
              </w:rPr>
              <w:t>Both written and oral format</w:t>
            </w:r>
          </w:p>
        </w:tc>
        <w:tc>
          <w:tcPr>
            <w:tcW w:w="2608" w:type="dxa"/>
          </w:tcPr>
          <w:p w:rsidR="00D7787B" w:rsidRDefault="00D7787B" w:rsidP="00091C28"/>
        </w:tc>
      </w:tr>
    </w:tbl>
    <w:p w:rsidR="00D7787B" w:rsidRDefault="00D7787B">
      <w:pPr>
        <w:spacing w:after="160" w:line="259" w:lineRule="auto"/>
        <w:rPr>
          <w:rFonts w:ascii="Calibri" w:eastAsia="Calibri" w:hAnsi="Calibri"/>
          <w:sz w:val="22"/>
          <w:szCs w:val="22"/>
        </w:rPr>
        <w:sectPr w:rsidR="00D7787B" w:rsidSect="00AC12D7">
          <w:headerReference w:type="default" r:id="rId156"/>
          <w:footerReference w:type="default" r:id="rId157"/>
          <w:pgSz w:w="12240" w:h="15840"/>
          <w:pgMar w:top="720" w:right="720" w:bottom="720" w:left="720" w:header="720" w:footer="720" w:gutter="0"/>
          <w:pgNumType w:start="4"/>
          <w:cols w:space="720"/>
          <w:docGrid w:linePitch="360"/>
        </w:sectPr>
      </w:pPr>
    </w:p>
    <w:p w:rsidR="00B8427E" w:rsidRDefault="00B8427E">
      <w:pPr>
        <w:spacing w:after="160" w:line="259" w:lineRule="auto"/>
        <w:rPr>
          <w:rFonts w:ascii="Calibri" w:eastAsia="Calibri" w:hAnsi="Calibri"/>
          <w:sz w:val="22"/>
          <w:szCs w:val="22"/>
        </w:rPr>
      </w:pPr>
    </w:p>
    <w:p w:rsidR="00B8427E" w:rsidRPr="00B8427E" w:rsidRDefault="00AC12D7">
      <w:pPr>
        <w:spacing w:after="160" w:line="259" w:lineRule="auto"/>
        <w:rPr>
          <w:rFonts w:ascii="Calibri" w:eastAsia="Calibri" w:hAnsi="Calibri"/>
          <w:b/>
          <w:sz w:val="22"/>
          <w:szCs w:val="22"/>
        </w:rPr>
      </w:pPr>
      <w:r>
        <w:rPr>
          <w:noProof/>
        </w:rPr>
        <mc:AlternateContent>
          <mc:Choice Requires="wps">
            <w:drawing>
              <wp:anchor distT="0" distB="0" distL="114300" distR="114300" simplePos="0" relativeHeight="251687936" behindDoc="0" locked="0" layoutInCell="1" allowOverlap="1">
                <wp:simplePos x="0" y="0"/>
                <wp:positionH relativeFrom="margin">
                  <wp:posOffset>0</wp:posOffset>
                </wp:positionH>
                <wp:positionV relativeFrom="paragraph">
                  <wp:posOffset>-635</wp:posOffset>
                </wp:positionV>
                <wp:extent cx="6829425" cy="3619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6829425" cy="361950"/>
                        </a:xfrm>
                        <a:prstGeom prst="rect">
                          <a:avLst/>
                        </a:prstGeom>
                        <a:solidFill>
                          <a:schemeClr val="tx1"/>
                        </a:solidFill>
                        <a:ln w="6350">
                          <a:solidFill>
                            <a:prstClr val="black"/>
                          </a:solidFill>
                        </a:ln>
                      </wps:spPr>
                      <wps:txbx>
                        <w:txbxContent>
                          <w:p w:rsidR="00AC12D7" w:rsidRPr="00FA2565" w:rsidRDefault="00AC12D7" w:rsidP="00B8427E">
                            <w:pPr>
                              <w:rPr>
                                <w:b/>
                                <w:color w:val="FFFFFF" w:themeColor="background1"/>
                                <w:sz w:val="32"/>
                                <w:szCs w:val="32"/>
                              </w:rPr>
                            </w:pPr>
                            <w:r>
                              <w:rPr>
                                <w:b/>
                                <w:color w:val="FFFFFF" w:themeColor="background1"/>
                                <w:sz w:val="32"/>
                                <w:szCs w:val="32"/>
                              </w:rPr>
                              <w:t>9. Research and Study Design Considerations</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1" o:spid="_x0000_s1034" type="#_x0000_t202" style="position:absolute;margin-left:0;margin-top:-.05pt;width:537.75pt;height:2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" fillcolor="black [3213]" strokeweight=".5pt">
                <v:textbox>
                  <w:txbxContent>
                    <w:p w:rsidR="00AC12D7" w:rsidRPr="00FA2565" w:rsidRDefault="00AC12D7" w:rsidP="00B8427E">
                      <w:pPr>
                        <w:rPr>
                          <w:b/>
                          <w:color w:val="FFFFFF" w:themeColor="background1"/>
                          <w:sz w:val="32"/>
                          <w:szCs w:val="32"/>
                        </w:rPr>
                      </w:pPr>
                      <w:r>
                        <w:rPr>
                          <w:b/>
                          <w:color w:val="FFFFFF" w:themeColor="background1"/>
                          <w:sz w:val="32"/>
                          <w:szCs w:val="32"/>
                        </w:rPr>
                        <w:t>9. Research and Study Design Considerations</w:t>
                      </w:r>
                    </w:p>
                  </w:txbxContent>
                </v:textbox>
                <w10:wrap anchorx="margin"/>
              </v:shape>
            </w:pict>
          </mc:Fallback>
        </mc:AlternateContent>
      </w:r>
    </w:p>
    <w:p w:rsidR="00B8427E" w:rsidRDefault="00B8427E">
      <w:pPr>
        <w:spacing w:after="160" w:line="259" w:lineRule="auto"/>
        <w:rPr>
          <w:rFonts w:ascii="Calibri" w:eastAsia="Calibri" w:hAnsi="Calibri"/>
          <w:sz w:val="22"/>
          <w:szCs w:val="22"/>
        </w:rPr>
      </w:pPr>
    </w:p>
    <w:tbl>
      <w:tblPr>
        <w:tblStyle w:val="TableGrid3"/>
        <w:tblW w:w="10795" w:type="dxa"/>
        <w:tblLook w:val="04A0" w:firstRow="1" w:lastRow="0" w:firstColumn="1" w:lastColumn="0" w:noHBand="0" w:noVBand="1"/>
      </w:tblPr>
      <w:tblGrid>
        <w:gridCol w:w="636"/>
        <w:gridCol w:w="4165"/>
        <w:gridCol w:w="3419"/>
        <w:gridCol w:w="2575"/>
      </w:tblGrid>
      <w:tr w:rsidR="001B73B5" w:rsidTr="00AC12D7">
        <w:tc>
          <w:tcPr>
            <w:tcW w:w="625" w:type="dxa"/>
          </w:tcPr>
          <w:p w:rsidR="00B8427E" w:rsidRPr="00895F4D" w:rsidRDefault="00AC12D7" w:rsidP="00091C28">
            <w:pPr>
              <w:jc w:val="center"/>
              <w:rPr>
                <w:b/>
              </w:rPr>
            </w:pPr>
            <w:r>
              <w:rPr>
                <w:b/>
                <w:noProof/>
              </w:rPr>
              <w:drawing>
                <wp:inline distT="0" distB="0" distL="0" distR="0">
                  <wp:extent cx="2571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504576" name="check-mark-icon.jpg"/>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4230" w:type="dxa"/>
          </w:tcPr>
          <w:p w:rsidR="00B8427E" w:rsidRPr="0059565B" w:rsidRDefault="00AC12D7" w:rsidP="00091C28">
            <w:pPr>
              <w:rPr>
                <w:b/>
                <w:sz w:val="32"/>
                <w:szCs w:val="32"/>
              </w:rPr>
            </w:pPr>
            <w:r w:rsidRPr="0059565B">
              <w:rPr>
                <w:b/>
                <w:sz w:val="32"/>
                <w:szCs w:val="32"/>
              </w:rPr>
              <w:t>Considerations</w:t>
            </w:r>
          </w:p>
        </w:tc>
        <w:tc>
          <w:tcPr>
            <w:tcW w:w="3330" w:type="dxa"/>
          </w:tcPr>
          <w:p w:rsidR="00B8427E" w:rsidRPr="0059565B" w:rsidRDefault="00AC12D7" w:rsidP="00091C28">
            <w:pPr>
              <w:rPr>
                <w:b/>
                <w:sz w:val="32"/>
                <w:szCs w:val="32"/>
              </w:rPr>
            </w:pPr>
            <w:r w:rsidRPr="0059565B">
              <w:rPr>
                <w:b/>
                <w:sz w:val="32"/>
                <w:szCs w:val="32"/>
              </w:rPr>
              <w:t>Details</w:t>
            </w:r>
          </w:p>
        </w:tc>
        <w:tc>
          <w:tcPr>
            <w:tcW w:w="2610" w:type="dxa"/>
          </w:tcPr>
          <w:p w:rsidR="00B8427E" w:rsidRPr="0059565B" w:rsidRDefault="00AC12D7" w:rsidP="00091C28">
            <w:pPr>
              <w:rPr>
                <w:b/>
                <w:sz w:val="32"/>
                <w:szCs w:val="32"/>
              </w:rPr>
            </w:pPr>
            <w:r w:rsidRPr="0059565B">
              <w:rPr>
                <w:b/>
                <w:sz w:val="32"/>
                <w:szCs w:val="32"/>
              </w:rPr>
              <w:t>Comments</w:t>
            </w:r>
          </w:p>
        </w:tc>
      </w:tr>
      <w:tr w:rsidR="001B73B5" w:rsidTr="00AC12D7">
        <w:tc>
          <w:tcPr>
            <w:tcW w:w="625" w:type="dxa"/>
          </w:tcPr>
          <w:p w:rsidR="00B8427E" w:rsidRDefault="00B8427E" w:rsidP="00091C28"/>
        </w:tc>
        <w:tc>
          <w:tcPr>
            <w:tcW w:w="4230" w:type="dxa"/>
          </w:tcPr>
          <w:p w:rsidR="00B8427E" w:rsidRDefault="00AC12D7" w:rsidP="00091C28">
            <w:r>
              <w:t>Approval for field work</w:t>
            </w:r>
          </w:p>
        </w:tc>
        <w:tc>
          <w:tcPr>
            <w:tcW w:w="3330" w:type="dxa"/>
          </w:tcPr>
          <w:p w:rsidR="00B8427E" w:rsidRDefault="00AC12D7" w:rsidP="00091C28">
            <w:r>
              <w:t>Must obtain UTHealth CPHS approval to conduct research</w:t>
            </w:r>
          </w:p>
        </w:tc>
        <w:tc>
          <w:tcPr>
            <w:tcW w:w="2610" w:type="dxa"/>
          </w:tcPr>
          <w:p w:rsidR="00B8427E" w:rsidRDefault="00B8427E" w:rsidP="00091C28"/>
        </w:tc>
      </w:tr>
      <w:tr w:rsidR="001B73B5" w:rsidTr="00AC12D7">
        <w:tc>
          <w:tcPr>
            <w:tcW w:w="625" w:type="dxa"/>
          </w:tcPr>
          <w:p w:rsidR="00B8427E" w:rsidRDefault="00B8427E" w:rsidP="00091C28"/>
        </w:tc>
        <w:tc>
          <w:tcPr>
            <w:tcW w:w="4230" w:type="dxa"/>
          </w:tcPr>
          <w:p w:rsidR="00B8427E" w:rsidRDefault="00AC12D7" w:rsidP="00091C28">
            <w:r>
              <w:t>Informed consent</w:t>
            </w:r>
          </w:p>
        </w:tc>
        <w:tc>
          <w:tcPr>
            <w:tcW w:w="3330" w:type="dxa"/>
          </w:tcPr>
          <w:p w:rsidR="00B8427E" w:rsidRDefault="00AC12D7" w:rsidP="00091C28">
            <w:r>
              <w:t xml:space="preserve">Participants will be able to complete their study </w:t>
            </w:r>
            <w:r w:rsidR="001A0019">
              <w:t>consent and PHI authorization forms online</w:t>
            </w:r>
          </w:p>
          <w:p w:rsidR="00BC7CFB" w:rsidRDefault="00C80625" w:rsidP="00BC7CFB">
            <w:pPr>
              <w:rPr>
                <w:rFonts w:cs="Calibri"/>
              </w:rPr>
            </w:pPr>
            <w:hyperlink r:id="rId158" w:history="1">
              <w:r w:rsidR="00AC12D7">
                <w:rPr>
                  <w:rFonts w:cs="Calibri"/>
                  <w:color w:val="0563C1"/>
                  <w:u w:val="single"/>
                </w:rPr>
                <w:t>http://go.uth.edu/SEMMxOnline</w:t>
              </w:r>
            </w:hyperlink>
            <w:r w:rsidR="00AC12D7">
              <w:rPr>
                <w:rFonts w:cs="Calibri"/>
              </w:rPr>
              <w:t xml:space="preserve"> </w:t>
            </w:r>
          </w:p>
          <w:p w:rsidR="00BC7CFB" w:rsidRDefault="00C80625" w:rsidP="00BC7CFB">
            <w:pPr>
              <w:rPr>
                <w:rFonts w:cs="Calibri"/>
              </w:rPr>
            </w:pPr>
            <w:hyperlink r:id="rId159" w:tgtFrame="_blank" w:history="1">
              <w:r w:rsidR="00AC12D7">
                <w:rPr>
                  <w:rFonts w:cs="Calibri"/>
                  <w:color w:val="0563C1"/>
                  <w:u w:val="single"/>
                </w:rPr>
                <w:t>http://go.uth.edu/SEMMxPHI</w:t>
              </w:r>
            </w:hyperlink>
          </w:p>
          <w:p w:rsidR="00BC7CFB" w:rsidRPr="00BC7CFB" w:rsidRDefault="00C80625" w:rsidP="00091C28">
            <w:pPr>
              <w:rPr>
                <w:rFonts w:cs="Calibri"/>
              </w:rPr>
            </w:pPr>
            <w:hyperlink r:id="rId160" w:history="1">
              <w:r w:rsidR="00AC12D7">
                <w:rPr>
                  <w:rFonts w:cs="Calibri"/>
                  <w:color w:val="0563C1"/>
                  <w:u w:val="single"/>
                </w:rPr>
                <w:t>http://go.uth.edu/SEMMxVerbal</w:t>
              </w:r>
            </w:hyperlink>
            <w:r w:rsidR="00AC12D7">
              <w:rPr>
                <w:rFonts w:cs="Calibri"/>
              </w:rPr>
              <w:t xml:space="preserve"> </w:t>
            </w:r>
          </w:p>
        </w:tc>
        <w:tc>
          <w:tcPr>
            <w:tcW w:w="2610" w:type="dxa"/>
          </w:tcPr>
          <w:p w:rsidR="00B8427E" w:rsidRDefault="00B8427E" w:rsidP="00091C28"/>
        </w:tc>
      </w:tr>
      <w:tr w:rsidR="001B73B5" w:rsidTr="00AC12D7">
        <w:tc>
          <w:tcPr>
            <w:tcW w:w="625" w:type="dxa"/>
          </w:tcPr>
          <w:p w:rsidR="00B8427E" w:rsidRDefault="00B8427E" w:rsidP="00091C28"/>
        </w:tc>
        <w:tc>
          <w:tcPr>
            <w:tcW w:w="4230" w:type="dxa"/>
          </w:tcPr>
          <w:p w:rsidR="00B8427E" w:rsidRDefault="00AC12D7" w:rsidP="00091C28">
            <w:r>
              <w:t>Changes in Measures</w:t>
            </w:r>
          </w:p>
        </w:tc>
        <w:tc>
          <w:tcPr>
            <w:tcW w:w="3330" w:type="dxa"/>
          </w:tcPr>
          <w:p w:rsidR="00B8427E" w:rsidRDefault="00AC12D7" w:rsidP="00091C28">
            <w:r>
              <w:t>Consider alternative options: interviews via WebEx, mail-in assessments, smaller groups, etc.</w:t>
            </w:r>
          </w:p>
        </w:tc>
        <w:tc>
          <w:tcPr>
            <w:tcW w:w="2610" w:type="dxa"/>
          </w:tcPr>
          <w:p w:rsidR="00B8427E" w:rsidRDefault="00B8427E" w:rsidP="00091C28"/>
        </w:tc>
      </w:tr>
      <w:tr w:rsidR="001B73B5" w:rsidTr="00AC12D7">
        <w:tc>
          <w:tcPr>
            <w:tcW w:w="625" w:type="dxa"/>
          </w:tcPr>
          <w:p w:rsidR="00B8427E" w:rsidRDefault="00B8427E" w:rsidP="00091C28"/>
        </w:tc>
        <w:tc>
          <w:tcPr>
            <w:tcW w:w="4230" w:type="dxa"/>
          </w:tcPr>
          <w:p w:rsidR="00B8427E" w:rsidRDefault="00AC12D7" w:rsidP="00091C28">
            <w:r>
              <w:t>Privacy/Confidentiality Concerns</w:t>
            </w:r>
          </w:p>
        </w:tc>
        <w:tc>
          <w:tcPr>
            <w:tcW w:w="3330" w:type="dxa"/>
          </w:tcPr>
          <w:p w:rsidR="00B8427E" w:rsidRPr="003848C6" w:rsidRDefault="00AC12D7" w:rsidP="00091C28">
            <w:pPr>
              <w:rPr>
                <w:rFonts w:cs="Calibri"/>
              </w:rPr>
            </w:pPr>
            <w:r>
              <w:rPr>
                <w:rFonts w:cs="Calibri"/>
              </w:rPr>
              <w:t xml:space="preserve">Verbal consent, recordings of WebEx sessions </w:t>
            </w:r>
          </w:p>
        </w:tc>
        <w:tc>
          <w:tcPr>
            <w:tcW w:w="2610" w:type="dxa"/>
          </w:tcPr>
          <w:p w:rsidR="00B8427E" w:rsidRDefault="00B8427E" w:rsidP="00091C28"/>
        </w:tc>
      </w:tr>
      <w:tr w:rsidR="001B73B5" w:rsidTr="00AC12D7">
        <w:tc>
          <w:tcPr>
            <w:tcW w:w="625" w:type="dxa"/>
          </w:tcPr>
          <w:p w:rsidR="00B8427E" w:rsidRDefault="00B8427E" w:rsidP="00091C28"/>
        </w:tc>
        <w:tc>
          <w:tcPr>
            <w:tcW w:w="4230" w:type="dxa"/>
          </w:tcPr>
          <w:p w:rsidR="00B8427E" w:rsidRDefault="00AC12D7" w:rsidP="00091C28">
            <w:r>
              <w:t>Special Populations</w:t>
            </w:r>
          </w:p>
        </w:tc>
        <w:tc>
          <w:tcPr>
            <w:tcW w:w="3330" w:type="dxa"/>
          </w:tcPr>
          <w:p w:rsidR="00B8427E" w:rsidRDefault="00AC12D7" w:rsidP="00091C28">
            <w:r>
              <w:t>Limited access to technology</w:t>
            </w:r>
          </w:p>
        </w:tc>
        <w:tc>
          <w:tcPr>
            <w:tcW w:w="2610" w:type="dxa"/>
          </w:tcPr>
          <w:p w:rsidR="00B8427E" w:rsidRDefault="00B8427E" w:rsidP="00091C28"/>
        </w:tc>
      </w:tr>
    </w:tbl>
    <w:p w:rsidR="002276F3" w:rsidRDefault="002276F3">
      <w:pPr>
        <w:spacing w:after="160" w:line="259" w:lineRule="auto"/>
        <w:rPr>
          <w:rFonts w:ascii="Calibri" w:eastAsia="Calibri" w:hAnsi="Calibri"/>
          <w:sz w:val="22"/>
          <w:szCs w:val="22"/>
        </w:rPr>
      </w:pPr>
    </w:p>
    <w:p w:rsidR="00884C16" w:rsidRDefault="00884C16" w:rsidP="00884C16">
      <w:pPr>
        <w:spacing w:after="160" w:line="259" w:lineRule="auto"/>
        <w:rPr>
          <w:rFonts w:asciiTheme="minorHAnsi" w:eastAsiaTheme="minorHAnsi" w:hAnsiTheme="minorHAnsi" w:cstheme="minorBidi"/>
          <w:bCs/>
        </w:rPr>
      </w:pPr>
      <w:r w:rsidRPr="009754D1">
        <w:rPr>
          <w:rFonts w:asciiTheme="minorHAnsi" w:eastAsiaTheme="minorHAnsi" w:hAnsiTheme="minorHAnsi" w:cstheme="minorBidi"/>
          <w:bCs/>
          <w:u w:val="single"/>
        </w:rPr>
        <w:t>UTHealth SPH Committee Members</w:t>
      </w:r>
      <w:r>
        <w:rPr>
          <w:rFonts w:asciiTheme="minorHAnsi" w:eastAsiaTheme="minorHAnsi" w:hAnsiTheme="minorHAnsi" w:cstheme="minorBidi"/>
          <w:bCs/>
        </w:rPr>
        <w:t>:</w:t>
      </w:r>
    </w:p>
    <w:p w:rsidR="00884C16" w:rsidRDefault="00884C16" w:rsidP="00884C16">
      <w:pPr>
        <w:numPr>
          <w:ilvl w:val="0"/>
          <w:numId w:val="20"/>
        </w:numPr>
        <w:spacing w:after="160" w:line="259" w:lineRule="auto"/>
        <w:contextualSpacing/>
        <w:rPr>
          <w:rFonts w:asciiTheme="minorHAnsi" w:eastAsiaTheme="minorHAnsi" w:hAnsiTheme="minorHAnsi" w:cstheme="minorBidi"/>
          <w:bCs/>
        </w:rPr>
      </w:pPr>
      <w:r>
        <w:rPr>
          <w:rFonts w:asciiTheme="minorHAnsi" w:eastAsiaTheme="minorHAnsi" w:hAnsiTheme="minorHAnsi" w:cstheme="minorBidi"/>
          <w:bCs/>
        </w:rPr>
        <w:t>Deanna Hoelscher, Chair</w:t>
      </w:r>
    </w:p>
    <w:p w:rsidR="00884C16" w:rsidRDefault="00884C16" w:rsidP="00884C16">
      <w:pPr>
        <w:numPr>
          <w:ilvl w:val="0"/>
          <w:numId w:val="20"/>
        </w:numPr>
        <w:spacing w:after="160" w:line="259" w:lineRule="auto"/>
        <w:contextualSpacing/>
        <w:rPr>
          <w:rFonts w:asciiTheme="minorHAnsi" w:eastAsiaTheme="minorHAnsi" w:hAnsiTheme="minorHAnsi" w:cstheme="minorBidi"/>
          <w:bCs/>
        </w:rPr>
      </w:pPr>
      <w:r>
        <w:rPr>
          <w:rFonts w:asciiTheme="minorHAnsi" w:eastAsiaTheme="minorHAnsi" w:hAnsiTheme="minorHAnsi" w:cstheme="minorBidi"/>
          <w:bCs/>
        </w:rPr>
        <w:t>Sarah Bentley</w:t>
      </w:r>
    </w:p>
    <w:p w:rsidR="00884C16" w:rsidRDefault="00884C16" w:rsidP="00884C16">
      <w:pPr>
        <w:numPr>
          <w:ilvl w:val="0"/>
          <w:numId w:val="20"/>
        </w:numPr>
        <w:spacing w:after="160" w:line="259" w:lineRule="auto"/>
        <w:contextualSpacing/>
        <w:rPr>
          <w:rFonts w:asciiTheme="minorHAnsi" w:eastAsiaTheme="minorHAnsi" w:hAnsiTheme="minorHAnsi" w:cstheme="minorBidi"/>
          <w:bCs/>
        </w:rPr>
      </w:pPr>
      <w:r>
        <w:rPr>
          <w:rFonts w:asciiTheme="minorHAnsi" w:eastAsiaTheme="minorHAnsi" w:hAnsiTheme="minorHAnsi" w:cstheme="minorBidi"/>
          <w:bCs/>
        </w:rPr>
        <w:t>Courtney Byrd-Williams</w:t>
      </w:r>
    </w:p>
    <w:p w:rsidR="00884C16" w:rsidRDefault="00884C16" w:rsidP="00884C16">
      <w:pPr>
        <w:numPr>
          <w:ilvl w:val="0"/>
          <w:numId w:val="20"/>
        </w:numPr>
        <w:spacing w:after="160" w:line="259" w:lineRule="auto"/>
        <w:contextualSpacing/>
        <w:rPr>
          <w:rFonts w:asciiTheme="minorHAnsi" w:eastAsiaTheme="minorHAnsi" w:hAnsiTheme="minorHAnsi" w:cstheme="minorBidi"/>
          <w:bCs/>
        </w:rPr>
      </w:pPr>
      <w:r>
        <w:rPr>
          <w:rFonts w:asciiTheme="minorHAnsi" w:eastAsiaTheme="minorHAnsi" w:hAnsiTheme="minorHAnsi" w:cstheme="minorBidi"/>
          <w:bCs/>
        </w:rPr>
        <w:t>Maria Fernandez</w:t>
      </w:r>
    </w:p>
    <w:p w:rsidR="00884C16" w:rsidRDefault="00884C16" w:rsidP="00884C16">
      <w:pPr>
        <w:numPr>
          <w:ilvl w:val="0"/>
          <w:numId w:val="20"/>
        </w:numPr>
        <w:spacing w:after="160" w:line="259" w:lineRule="auto"/>
        <w:contextualSpacing/>
        <w:rPr>
          <w:rFonts w:asciiTheme="minorHAnsi" w:eastAsiaTheme="minorHAnsi" w:hAnsiTheme="minorHAnsi" w:cstheme="minorBidi"/>
          <w:bCs/>
        </w:rPr>
      </w:pPr>
      <w:r>
        <w:rPr>
          <w:rFonts w:asciiTheme="minorHAnsi" w:eastAsiaTheme="minorHAnsi" w:hAnsiTheme="minorHAnsi" w:cstheme="minorBidi"/>
          <w:bCs/>
        </w:rPr>
        <w:t>Daphne Hernandez</w:t>
      </w:r>
    </w:p>
    <w:p w:rsidR="00884C16" w:rsidRDefault="00884C16" w:rsidP="00884C16">
      <w:pPr>
        <w:numPr>
          <w:ilvl w:val="0"/>
          <w:numId w:val="20"/>
        </w:numPr>
        <w:spacing w:after="160" w:line="259" w:lineRule="auto"/>
        <w:contextualSpacing/>
        <w:rPr>
          <w:rFonts w:asciiTheme="minorHAnsi" w:eastAsiaTheme="minorHAnsi" w:hAnsiTheme="minorHAnsi" w:cstheme="minorBidi"/>
          <w:bCs/>
        </w:rPr>
      </w:pPr>
      <w:r>
        <w:rPr>
          <w:rFonts w:asciiTheme="minorHAnsi" w:eastAsiaTheme="minorHAnsi" w:hAnsiTheme="minorHAnsi" w:cstheme="minorBidi"/>
          <w:bCs/>
        </w:rPr>
        <w:t>Steve Kelder</w:t>
      </w:r>
    </w:p>
    <w:p w:rsidR="00884C16" w:rsidRDefault="00884C16" w:rsidP="00884C16">
      <w:pPr>
        <w:numPr>
          <w:ilvl w:val="0"/>
          <w:numId w:val="20"/>
        </w:numPr>
        <w:spacing w:after="160" w:line="259" w:lineRule="auto"/>
        <w:contextualSpacing/>
        <w:rPr>
          <w:rFonts w:asciiTheme="minorHAnsi" w:eastAsiaTheme="minorHAnsi" w:hAnsiTheme="minorHAnsi" w:cstheme="minorBidi"/>
          <w:bCs/>
        </w:rPr>
      </w:pPr>
      <w:r>
        <w:rPr>
          <w:rFonts w:asciiTheme="minorHAnsi" w:eastAsiaTheme="minorHAnsi" w:hAnsiTheme="minorHAnsi" w:cstheme="minorBidi"/>
          <w:bCs/>
        </w:rPr>
        <w:t>Chris Markham</w:t>
      </w:r>
    </w:p>
    <w:p w:rsidR="00884C16" w:rsidRDefault="00884C16" w:rsidP="00884C16">
      <w:pPr>
        <w:numPr>
          <w:ilvl w:val="0"/>
          <w:numId w:val="20"/>
        </w:numPr>
        <w:spacing w:after="160" w:line="259" w:lineRule="auto"/>
        <w:contextualSpacing/>
        <w:rPr>
          <w:rFonts w:asciiTheme="minorHAnsi" w:eastAsiaTheme="minorHAnsi" w:hAnsiTheme="minorHAnsi" w:cstheme="minorBidi"/>
          <w:bCs/>
        </w:rPr>
      </w:pPr>
      <w:r>
        <w:rPr>
          <w:rFonts w:asciiTheme="minorHAnsi" w:eastAsiaTheme="minorHAnsi" w:hAnsiTheme="minorHAnsi" w:cstheme="minorBidi"/>
          <w:bCs/>
        </w:rPr>
        <w:t>Sheryl McCurdy</w:t>
      </w:r>
    </w:p>
    <w:p w:rsidR="00884C16" w:rsidRDefault="00884C16" w:rsidP="00884C16">
      <w:pPr>
        <w:numPr>
          <w:ilvl w:val="0"/>
          <w:numId w:val="20"/>
        </w:numPr>
        <w:spacing w:after="160" w:line="259" w:lineRule="auto"/>
        <w:contextualSpacing/>
        <w:rPr>
          <w:rFonts w:asciiTheme="minorHAnsi" w:eastAsiaTheme="minorHAnsi" w:hAnsiTheme="minorHAnsi" w:cstheme="minorBidi"/>
          <w:bCs/>
        </w:rPr>
      </w:pPr>
      <w:r>
        <w:rPr>
          <w:rFonts w:asciiTheme="minorHAnsi" w:eastAsiaTheme="minorHAnsi" w:hAnsiTheme="minorHAnsi" w:cstheme="minorBidi"/>
          <w:bCs/>
        </w:rPr>
        <w:t>Diane Santa Maria</w:t>
      </w:r>
    </w:p>
    <w:p w:rsidR="00884C16" w:rsidRDefault="00884C16" w:rsidP="00884C16">
      <w:pPr>
        <w:numPr>
          <w:ilvl w:val="0"/>
          <w:numId w:val="20"/>
        </w:numPr>
        <w:spacing w:after="160" w:line="259" w:lineRule="auto"/>
        <w:contextualSpacing/>
        <w:rPr>
          <w:rFonts w:asciiTheme="minorHAnsi" w:eastAsiaTheme="minorHAnsi" w:hAnsiTheme="minorHAnsi" w:cstheme="minorBidi"/>
          <w:bCs/>
        </w:rPr>
      </w:pPr>
      <w:r>
        <w:rPr>
          <w:rFonts w:asciiTheme="minorHAnsi" w:eastAsiaTheme="minorHAnsi" w:hAnsiTheme="minorHAnsi" w:cstheme="minorBidi"/>
          <w:bCs/>
        </w:rPr>
        <w:t>Lara Savas</w:t>
      </w:r>
    </w:p>
    <w:p w:rsidR="00884C16" w:rsidRDefault="00884C16" w:rsidP="00884C16">
      <w:pPr>
        <w:numPr>
          <w:ilvl w:val="0"/>
          <w:numId w:val="20"/>
        </w:numPr>
        <w:spacing w:after="160" w:line="259" w:lineRule="auto"/>
        <w:contextualSpacing/>
        <w:rPr>
          <w:rFonts w:asciiTheme="minorHAnsi" w:eastAsiaTheme="minorHAnsi" w:hAnsiTheme="minorHAnsi" w:cstheme="minorBidi"/>
          <w:bCs/>
        </w:rPr>
      </w:pPr>
      <w:r>
        <w:rPr>
          <w:rFonts w:asciiTheme="minorHAnsi" w:eastAsiaTheme="minorHAnsi" w:hAnsiTheme="minorHAnsi" w:cstheme="minorBidi"/>
          <w:bCs/>
        </w:rPr>
        <w:t>Carolyn Smith</w:t>
      </w:r>
    </w:p>
    <w:p w:rsidR="00884C16" w:rsidRDefault="00884C16" w:rsidP="00884C16">
      <w:pPr>
        <w:numPr>
          <w:ilvl w:val="0"/>
          <w:numId w:val="20"/>
        </w:numPr>
        <w:spacing w:after="160" w:line="259" w:lineRule="auto"/>
        <w:contextualSpacing/>
        <w:rPr>
          <w:rFonts w:asciiTheme="minorHAnsi" w:eastAsiaTheme="minorHAnsi" w:hAnsiTheme="minorHAnsi" w:cstheme="minorBidi"/>
          <w:bCs/>
        </w:rPr>
      </w:pPr>
      <w:r>
        <w:rPr>
          <w:rFonts w:asciiTheme="minorHAnsi" w:eastAsiaTheme="minorHAnsi" w:hAnsiTheme="minorHAnsi" w:cstheme="minorBidi"/>
          <w:bCs/>
        </w:rPr>
        <w:lastRenderedPageBreak/>
        <w:t>Jacob Szeszulski</w:t>
      </w:r>
    </w:p>
    <w:p w:rsidR="00884C16" w:rsidRDefault="00884C16" w:rsidP="00884C16">
      <w:pPr>
        <w:numPr>
          <w:ilvl w:val="0"/>
          <w:numId w:val="20"/>
        </w:numPr>
        <w:spacing w:after="160" w:line="259" w:lineRule="auto"/>
        <w:contextualSpacing/>
        <w:rPr>
          <w:rFonts w:asciiTheme="minorHAnsi" w:eastAsiaTheme="minorHAnsi" w:hAnsiTheme="minorHAnsi" w:cstheme="minorBidi"/>
          <w:bCs/>
        </w:rPr>
      </w:pPr>
      <w:r>
        <w:rPr>
          <w:rFonts w:asciiTheme="minorHAnsi" w:eastAsiaTheme="minorHAnsi" w:hAnsiTheme="minorHAnsi" w:cstheme="minorBidi"/>
          <w:bCs/>
        </w:rPr>
        <w:t>Alexandra van den Berg</w:t>
      </w:r>
    </w:p>
    <w:p w:rsidR="00884C16" w:rsidRPr="00884C16" w:rsidRDefault="00884C16" w:rsidP="00884C16">
      <w:pPr>
        <w:numPr>
          <w:ilvl w:val="0"/>
          <w:numId w:val="20"/>
        </w:numPr>
        <w:spacing w:after="160" w:line="259" w:lineRule="auto"/>
        <w:contextualSpacing/>
        <w:rPr>
          <w:rFonts w:asciiTheme="minorHAnsi" w:eastAsiaTheme="minorHAnsi" w:hAnsiTheme="minorHAnsi" w:cstheme="minorBidi"/>
          <w:bCs/>
        </w:rPr>
      </w:pPr>
      <w:r w:rsidRPr="00884C16">
        <w:rPr>
          <w:rFonts w:asciiTheme="minorHAnsi" w:eastAsiaTheme="minorHAnsi" w:hAnsiTheme="minorHAnsi" w:cstheme="minorBidi"/>
          <w:bCs/>
        </w:rPr>
        <w:t>Jayme Wood, Support</w:t>
      </w:r>
    </w:p>
    <w:p w:rsidR="00884C16" w:rsidRDefault="00884C16">
      <w:pPr>
        <w:spacing w:after="160" w:line="259" w:lineRule="auto"/>
        <w:rPr>
          <w:rFonts w:ascii="Calibri" w:eastAsia="Calibri" w:hAnsi="Calibri"/>
          <w:sz w:val="22"/>
          <w:szCs w:val="22"/>
        </w:rPr>
      </w:pPr>
    </w:p>
    <w:sectPr w:rsidR="00884C16" w:rsidSect="00AC12D7">
      <w:headerReference w:type="default" r:id="rId161"/>
      <w:footerReference w:type="default" r:id="rId162"/>
      <w:pgSz w:w="12240" w:h="15840"/>
      <w:pgMar w:top="720" w:right="720" w:bottom="720" w:left="72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052" w:rsidRDefault="00D66052">
      <w:r>
        <w:separator/>
      </w:r>
    </w:p>
  </w:endnote>
  <w:endnote w:type="continuationSeparator" w:id="0">
    <w:p w:rsidR="00D66052" w:rsidRDefault="00D6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395602"/>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1</w:t>
        </w:r>
        <w:r>
          <w:rPr>
            <w:noProof/>
          </w:rPr>
          <w:fldChar w:fldCharType="end"/>
        </w:r>
      </w:p>
    </w:sdtContent>
  </w:sdt>
  <w:p w:rsidR="00AC12D7" w:rsidRDefault="00AC12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855518"/>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10</w:t>
        </w:r>
        <w:r>
          <w:rPr>
            <w:noProof/>
          </w:rPr>
          <w:fldChar w:fldCharType="end"/>
        </w:r>
      </w:p>
    </w:sdtContent>
  </w:sdt>
  <w:p w:rsidR="00AC12D7" w:rsidRDefault="00AC12D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65531"/>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11</w:t>
        </w:r>
        <w:r>
          <w:rPr>
            <w:noProof/>
          </w:rPr>
          <w:fldChar w:fldCharType="end"/>
        </w:r>
      </w:p>
    </w:sdtContent>
  </w:sdt>
  <w:p w:rsidR="00AC12D7" w:rsidRDefault="00AC12D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218760"/>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12</w:t>
        </w:r>
        <w:r>
          <w:rPr>
            <w:noProof/>
          </w:rPr>
          <w:fldChar w:fldCharType="end"/>
        </w:r>
      </w:p>
    </w:sdtContent>
  </w:sdt>
  <w:p w:rsidR="00AC12D7" w:rsidRDefault="00AC12D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248885"/>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13</w:t>
        </w:r>
        <w:r>
          <w:rPr>
            <w:noProof/>
          </w:rPr>
          <w:fldChar w:fldCharType="end"/>
        </w:r>
      </w:p>
    </w:sdtContent>
  </w:sdt>
  <w:p w:rsidR="00AC12D7" w:rsidRDefault="00AC12D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771157"/>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14</w:t>
        </w:r>
        <w:r>
          <w:rPr>
            <w:noProof/>
          </w:rPr>
          <w:fldChar w:fldCharType="end"/>
        </w:r>
      </w:p>
    </w:sdtContent>
  </w:sdt>
  <w:p w:rsidR="00AC12D7" w:rsidRDefault="00AC12D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315049"/>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15</w:t>
        </w:r>
        <w:r>
          <w:rPr>
            <w:noProof/>
          </w:rPr>
          <w:fldChar w:fldCharType="end"/>
        </w:r>
      </w:p>
    </w:sdtContent>
  </w:sdt>
  <w:p w:rsidR="00AC12D7" w:rsidRDefault="00AC12D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354079"/>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16</w:t>
        </w:r>
        <w:r>
          <w:rPr>
            <w:noProof/>
          </w:rPr>
          <w:fldChar w:fldCharType="end"/>
        </w:r>
      </w:p>
    </w:sdtContent>
  </w:sdt>
  <w:p w:rsidR="00AC12D7" w:rsidRDefault="00AC12D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786694"/>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17</w:t>
        </w:r>
        <w:r>
          <w:rPr>
            <w:noProof/>
          </w:rPr>
          <w:fldChar w:fldCharType="end"/>
        </w:r>
      </w:p>
    </w:sdtContent>
  </w:sdt>
  <w:p w:rsidR="00AC12D7" w:rsidRDefault="00AC12D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571619"/>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18</w:t>
        </w:r>
        <w:r>
          <w:rPr>
            <w:noProof/>
          </w:rPr>
          <w:fldChar w:fldCharType="end"/>
        </w:r>
      </w:p>
    </w:sdtContent>
  </w:sdt>
  <w:p w:rsidR="00AC12D7" w:rsidRDefault="00AC12D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282312"/>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19</w:t>
        </w:r>
        <w:r>
          <w:rPr>
            <w:noProof/>
          </w:rPr>
          <w:fldChar w:fldCharType="end"/>
        </w:r>
      </w:p>
    </w:sdtContent>
  </w:sdt>
  <w:p w:rsidR="00AC12D7" w:rsidRDefault="00AC1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893063"/>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2</w:t>
        </w:r>
        <w:r>
          <w:rPr>
            <w:noProof/>
          </w:rPr>
          <w:fldChar w:fldCharType="end"/>
        </w:r>
      </w:p>
    </w:sdtContent>
  </w:sdt>
  <w:p w:rsidR="00AC12D7" w:rsidRDefault="00AC12D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865859"/>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20</w:t>
        </w:r>
        <w:r>
          <w:rPr>
            <w:noProof/>
          </w:rPr>
          <w:fldChar w:fldCharType="end"/>
        </w:r>
      </w:p>
    </w:sdtContent>
  </w:sdt>
  <w:p w:rsidR="00AC12D7" w:rsidRDefault="00AC12D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621248"/>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21</w:t>
        </w:r>
        <w:r>
          <w:rPr>
            <w:noProof/>
          </w:rPr>
          <w:fldChar w:fldCharType="end"/>
        </w:r>
      </w:p>
    </w:sdtContent>
  </w:sdt>
  <w:p w:rsidR="00AC12D7" w:rsidRDefault="00AC12D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473339"/>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21</w:t>
        </w:r>
        <w:r>
          <w:rPr>
            <w:noProof/>
          </w:rPr>
          <w:fldChar w:fldCharType="end"/>
        </w:r>
      </w:p>
    </w:sdtContent>
  </w:sdt>
  <w:p w:rsidR="00AC12D7" w:rsidRDefault="00AC12D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539219"/>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22</w:t>
        </w:r>
        <w:r>
          <w:rPr>
            <w:noProof/>
          </w:rPr>
          <w:fldChar w:fldCharType="end"/>
        </w:r>
      </w:p>
    </w:sdtContent>
  </w:sdt>
  <w:p w:rsidR="00AC12D7" w:rsidRDefault="00AC12D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717469"/>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23</w:t>
        </w:r>
        <w:r>
          <w:rPr>
            <w:noProof/>
          </w:rPr>
          <w:fldChar w:fldCharType="end"/>
        </w:r>
      </w:p>
    </w:sdtContent>
  </w:sdt>
  <w:p w:rsidR="00AC12D7" w:rsidRDefault="00AC12D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848003"/>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3</w:t>
        </w:r>
        <w:r>
          <w:rPr>
            <w:noProof/>
          </w:rPr>
          <w:fldChar w:fldCharType="end"/>
        </w:r>
      </w:p>
    </w:sdtContent>
  </w:sdt>
  <w:p w:rsidR="00AC12D7" w:rsidRDefault="00AC12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260312"/>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4</w:t>
        </w:r>
        <w:r>
          <w:rPr>
            <w:noProof/>
          </w:rPr>
          <w:fldChar w:fldCharType="end"/>
        </w:r>
      </w:p>
    </w:sdtContent>
  </w:sdt>
  <w:p w:rsidR="00AC12D7" w:rsidRDefault="00AC12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369986"/>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5</w:t>
        </w:r>
        <w:r>
          <w:rPr>
            <w:noProof/>
          </w:rPr>
          <w:fldChar w:fldCharType="end"/>
        </w:r>
      </w:p>
    </w:sdtContent>
  </w:sdt>
  <w:p w:rsidR="00AC12D7" w:rsidRDefault="00AC12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599221"/>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6</w:t>
        </w:r>
        <w:r>
          <w:rPr>
            <w:noProof/>
          </w:rPr>
          <w:fldChar w:fldCharType="end"/>
        </w:r>
      </w:p>
    </w:sdtContent>
  </w:sdt>
  <w:p w:rsidR="00AC12D7" w:rsidRDefault="00AC12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52589"/>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7</w:t>
        </w:r>
        <w:r>
          <w:rPr>
            <w:noProof/>
          </w:rPr>
          <w:fldChar w:fldCharType="end"/>
        </w:r>
      </w:p>
    </w:sdtContent>
  </w:sdt>
  <w:p w:rsidR="00AC12D7" w:rsidRDefault="00AC12D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413339"/>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8</w:t>
        </w:r>
        <w:r>
          <w:rPr>
            <w:noProof/>
          </w:rPr>
          <w:fldChar w:fldCharType="end"/>
        </w:r>
      </w:p>
    </w:sdtContent>
  </w:sdt>
  <w:p w:rsidR="00AC12D7" w:rsidRDefault="00AC12D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48202"/>
      <w:docPartObj>
        <w:docPartGallery w:val="Page Numbers (Bottom of Page)"/>
        <w:docPartUnique/>
      </w:docPartObj>
    </w:sdtPr>
    <w:sdtEndPr>
      <w:rPr>
        <w:noProof/>
      </w:rPr>
    </w:sdtEndPr>
    <w:sdtContent>
      <w:p w:rsidR="00AC12D7" w:rsidRDefault="00AC12D7">
        <w:pPr>
          <w:pStyle w:val="Footer"/>
          <w:jc w:val="right"/>
        </w:pPr>
        <w:r>
          <w:fldChar w:fldCharType="begin"/>
        </w:r>
        <w:r>
          <w:instrText xml:space="preserve"> PAGE   \* MERGEFORMAT </w:instrText>
        </w:r>
        <w:r>
          <w:fldChar w:fldCharType="separate"/>
        </w:r>
        <w:r w:rsidR="00C80625">
          <w:rPr>
            <w:noProof/>
          </w:rPr>
          <w:t>9</w:t>
        </w:r>
        <w:r>
          <w:rPr>
            <w:noProof/>
          </w:rPr>
          <w:fldChar w:fldCharType="end"/>
        </w:r>
      </w:p>
    </w:sdtContent>
  </w:sdt>
  <w:p w:rsidR="00AC12D7" w:rsidRDefault="00AC1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052" w:rsidRDefault="00D66052">
      <w:r>
        <w:separator/>
      </w:r>
    </w:p>
  </w:footnote>
  <w:footnote w:type="continuationSeparator" w:id="0">
    <w:p w:rsidR="00D66052" w:rsidRDefault="00D66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D7" w:rsidRDefault="001D0FEC">
    <w:pPr>
      <w:pStyle w:val="Header"/>
    </w:pPr>
    <w:r>
      <w:t>7</w:t>
    </w:r>
    <w:r w:rsidR="00AC12D7">
      <w:t>-</w:t>
    </w:r>
    <w:r>
      <w:t>10</w:t>
    </w:r>
    <w:r w:rsidR="00AC12D7">
      <w:t>-2020</w:t>
    </w:r>
  </w:p>
  <w:p w:rsidR="00AC12D7" w:rsidRDefault="00AC12D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p w:rsidR="00AC12D7" w:rsidRDefault="00AC1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D7" w:rsidRDefault="001D0FEC">
    <w:pPr>
      <w:pStyle w:val="Header"/>
    </w:pPr>
    <w:r>
      <w:t>7</w:t>
    </w:r>
    <w:r w:rsidR="00AC12D7">
      <w:t>-</w:t>
    </w:r>
    <w:r>
      <w:t>10</w:t>
    </w:r>
    <w:r w:rsidR="00AC12D7">
      <w:t>-2020</w:t>
    </w:r>
  </w:p>
  <w:p w:rsidR="00AC12D7" w:rsidRDefault="00AC12D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D7" w:rsidRDefault="00AC12D7">
    <w:pPr>
      <w:pStyle w:val="Header"/>
    </w:pPr>
    <w:r>
      <w:t>6-21-2020</w:t>
    </w:r>
  </w:p>
  <w:p w:rsidR="00AC12D7" w:rsidRDefault="00AC12D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D7" w:rsidRDefault="00B42F79">
    <w:pPr>
      <w:pStyle w:val="Header"/>
    </w:pPr>
    <w:r>
      <w:t>7</w:t>
    </w:r>
    <w:r w:rsidR="00AC12D7">
      <w:t>-</w:t>
    </w:r>
    <w:r>
      <w:t>10</w:t>
    </w:r>
    <w:r w:rsidR="00AC12D7">
      <w:t>-2020</w:t>
    </w:r>
  </w:p>
  <w:p w:rsidR="00AC12D7" w:rsidRDefault="00AC12D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D7" w:rsidRDefault="00AC12D7">
    <w:pPr>
      <w:pStyle w:val="Header"/>
    </w:pPr>
    <w:r>
      <w:t>6-21-2020</w:t>
    </w:r>
  </w:p>
  <w:p w:rsidR="00AC12D7" w:rsidRDefault="00AC12D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D7" w:rsidRPr="008D1008" w:rsidRDefault="00AC12D7" w:rsidP="008D1008">
    <w:pPr>
      <w:pStyle w:val="Header"/>
      <w:rPr>
        <w:b/>
        <w:sz w:val="40"/>
        <w:szCs w:val="40"/>
      </w:rPr>
    </w:pPr>
    <w:r w:rsidRPr="008D1008">
      <w:rPr>
        <w:b/>
        <w:sz w:val="40"/>
        <w:szCs w:val="40"/>
      </w:rPr>
      <w:t>Community-Based Research Guidelines for COVID-19 Checklist</w:t>
    </w:r>
  </w:p>
  <w:p w:rsidR="00AC12D7" w:rsidRDefault="00AC12D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D7" w:rsidRPr="008D1008" w:rsidRDefault="00AC12D7" w:rsidP="008D1008">
    <w:pPr>
      <w:pStyle w:val="Header"/>
      <w:rPr>
        <w:b/>
        <w:sz w:val="40"/>
        <w:szCs w:val="40"/>
      </w:rPr>
    </w:pPr>
    <w:r w:rsidRPr="008D1008">
      <w:rPr>
        <w:b/>
        <w:sz w:val="40"/>
        <w:szCs w:val="40"/>
      </w:rPr>
      <w:t>Community-Based Research Guidelines for COVID-19 Checklist</w:t>
    </w:r>
  </w:p>
  <w:p w:rsidR="00AC12D7" w:rsidRDefault="00AC12D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D7" w:rsidRPr="008D1008" w:rsidRDefault="00AC12D7" w:rsidP="008D1008">
    <w:pPr>
      <w:pStyle w:val="Header"/>
      <w:rPr>
        <w:b/>
        <w:sz w:val="40"/>
        <w:szCs w:val="40"/>
      </w:rPr>
    </w:pPr>
    <w:r w:rsidRPr="008D1008">
      <w:rPr>
        <w:b/>
        <w:sz w:val="40"/>
        <w:szCs w:val="40"/>
      </w:rPr>
      <w:t>Community-Based Research Guidelines for COVID-19 Checklist</w:t>
    </w:r>
  </w:p>
  <w:p w:rsidR="00AC12D7" w:rsidRDefault="00AC12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EC" w:rsidRDefault="001D0FEC" w:rsidP="001D0FEC">
    <w:pPr>
      <w:pStyle w:val="Header"/>
    </w:pPr>
    <w:r>
      <w:t>7-10-2020</w:t>
    </w:r>
  </w:p>
  <w:p w:rsidR="00AC12D7" w:rsidRDefault="00AC1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4B0DC50"/>
    <w:lvl w:ilvl="0" w:tplc="48F44A30">
      <w:start w:val="1"/>
      <w:numFmt w:val="bullet"/>
      <w:lvlText w:val="•"/>
      <w:lvlJc w:val="left"/>
    </w:lvl>
    <w:lvl w:ilvl="1" w:tplc="6952FB02">
      <w:start w:val="1"/>
      <w:numFmt w:val="bullet"/>
      <w:lvlText w:val="•"/>
      <w:lvlJc w:val="left"/>
    </w:lvl>
    <w:lvl w:ilvl="2" w:tplc="478C16B2">
      <w:start w:val="1"/>
      <w:numFmt w:val="bullet"/>
      <w:lvlText w:val="•"/>
      <w:lvlJc w:val="left"/>
    </w:lvl>
    <w:lvl w:ilvl="3" w:tplc="006435EA">
      <w:start w:val="1"/>
      <w:numFmt w:val="bullet"/>
      <w:lvlText w:val=""/>
      <w:lvlJc w:val="left"/>
    </w:lvl>
    <w:lvl w:ilvl="4" w:tplc="C7CEDD70">
      <w:start w:val="1"/>
      <w:numFmt w:val="bullet"/>
      <w:lvlText w:val=""/>
      <w:lvlJc w:val="left"/>
    </w:lvl>
    <w:lvl w:ilvl="5" w:tplc="C8BEBCA0">
      <w:start w:val="1"/>
      <w:numFmt w:val="bullet"/>
      <w:lvlText w:val=""/>
      <w:lvlJc w:val="left"/>
    </w:lvl>
    <w:lvl w:ilvl="6" w:tplc="FCD4DAA2">
      <w:start w:val="1"/>
      <w:numFmt w:val="bullet"/>
      <w:lvlText w:val=""/>
      <w:lvlJc w:val="left"/>
    </w:lvl>
    <w:lvl w:ilvl="7" w:tplc="0EDC829A">
      <w:start w:val="1"/>
      <w:numFmt w:val="bullet"/>
      <w:lvlText w:val=""/>
      <w:lvlJc w:val="left"/>
    </w:lvl>
    <w:lvl w:ilvl="8" w:tplc="B4E687E6">
      <w:start w:val="1"/>
      <w:numFmt w:val="bullet"/>
      <w:lvlText w:val=""/>
      <w:lvlJc w:val="left"/>
    </w:lvl>
  </w:abstractNum>
  <w:abstractNum w:abstractNumId="1" w15:restartNumberingAfterBreak="0">
    <w:nsid w:val="00000002"/>
    <w:multiLevelType w:val="hybridMultilevel"/>
    <w:tmpl w:val="19495CFE"/>
    <w:lvl w:ilvl="0" w:tplc="EF36921A">
      <w:start w:val="1"/>
      <w:numFmt w:val="bullet"/>
      <w:lvlText w:val="•"/>
      <w:lvlJc w:val="left"/>
    </w:lvl>
    <w:lvl w:ilvl="1" w:tplc="6C186382">
      <w:start w:val="1"/>
      <w:numFmt w:val="bullet"/>
      <w:lvlText w:val="•"/>
      <w:lvlJc w:val="left"/>
    </w:lvl>
    <w:lvl w:ilvl="2" w:tplc="EBD60476">
      <w:start w:val="1"/>
      <w:numFmt w:val="bullet"/>
      <w:lvlText w:val=""/>
      <w:lvlJc w:val="left"/>
    </w:lvl>
    <w:lvl w:ilvl="3" w:tplc="A06A745A">
      <w:start w:val="1"/>
      <w:numFmt w:val="bullet"/>
      <w:lvlText w:val=""/>
      <w:lvlJc w:val="left"/>
    </w:lvl>
    <w:lvl w:ilvl="4" w:tplc="005C0F5E">
      <w:start w:val="1"/>
      <w:numFmt w:val="bullet"/>
      <w:lvlText w:val=""/>
      <w:lvlJc w:val="left"/>
    </w:lvl>
    <w:lvl w:ilvl="5" w:tplc="FF66B02C">
      <w:start w:val="1"/>
      <w:numFmt w:val="bullet"/>
      <w:lvlText w:val=""/>
      <w:lvlJc w:val="left"/>
    </w:lvl>
    <w:lvl w:ilvl="6" w:tplc="071AB74A">
      <w:start w:val="1"/>
      <w:numFmt w:val="bullet"/>
      <w:lvlText w:val=""/>
      <w:lvlJc w:val="left"/>
    </w:lvl>
    <w:lvl w:ilvl="7" w:tplc="07F6D748">
      <w:start w:val="1"/>
      <w:numFmt w:val="bullet"/>
      <w:lvlText w:val=""/>
      <w:lvlJc w:val="left"/>
    </w:lvl>
    <w:lvl w:ilvl="8" w:tplc="9A88F7BA">
      <w:start w:val="1"/>
      <w:numFmt w:val="bullet"/>
      <w:lvlText w:val=""/>
      <w:lvlJc w:val="left"/>
    </w:lvl>
  </w:abstractNum>
  <w:abstractNum w:abstractNumId="2" w15:restartNumberingAfterBreak="0">
    <w:nsid w:val="00000003"/>
    <w:multiLevelType w:val="hybridMultilevel"/>
    <w:tmpl w:val="2AE8944A"/>
    <w:lvl w:ilvl="0" w:tplc="818C55DC">
      <w:start w:val="1"/>
      <w:numFmt w:val="bullet"/>
      <w:lvlText w:val="•"/>
      <w:lvlJc w:val="left"/>
    </w:lvl>
    <w:lvl w:ilvl="1" w:tplc="732AAA2E">
      <w:start w:val="1"/>
      <w:numFmt w:val="bullet"/>
      <w:lvlText w:val=""/>
      <w:lvlJc w:val="left"/>
    </w:lvl>
    <w:lvl w:ilvl="2" w:tplc="4E4C32A6">
      <w:start w:val="1"/>
      <w:numFmt w:val="bullet"/>
      <w:lvlText w:val=""/>
      <w:lvlJc w:val="left"/>
    </w:lvl>
    <w:lvl w:ilvl="3" w:tplc="874AC67A">
      <w:start w:val="1"/>
      <w:numFmt w:val="bullet"/>
      <w:lvlText w:val=""/>
      <w:lvlJc w:val="left"/>
    </w:lvl>
    <w:lvl w:ilvl="4" w:tplc="E312E170">
      <w:start w:val="1"/>
      <w:numFmt w:val="bullet"/>
      <w:lvlText w:val=""/>
      <w:lvlJc w:val="left"/>
    </w:lvl>
    <w:lvl w:ilvl="5" w:tplc="1242B5DA">
      <w:start w:val="1"/>
      <w:numFmt w:val="bullet"/>
      <w:lvlText w:val=""/>
      <w:lvlJc w:val="left"/>
    </w:lvl>
    <w:lvl w:ilvl="6" w:tplc="20A8205C">
      <w:start w:val="1"/>
      <w:numFmt w:val="bullet"/>
      <w:lvlText w:val=""/>
      <w:lvlJc w:val="left"/>
    </w:lvl>
    <w:lvl w:ilvl="7" w:tplc="CC2C696C">
      <w:start w:val="1"/>
      <w:numFmt w:val="bullet"/>
      <w:lvlText w:val=""/>
      <w:lvlJc w:val="left"/>
    </w:lvl>
    <w:lvl w:ilvl="8" w:tplc="EED61290">
      <w:start w:val="1"/>
      <w:numFmt w:val="bullet"/>
      <w:lvlText w:val=""/>
      <w:lvlJc w:val="left"/>
    </w:lvl>
  </w:abstractNum>
  <w:abstractNum w:abstractNumId="3" w15:restartNumberingAfterBreak="0">
    <w:nsid w:val="00000004"/>
    <w:multiLevelType w:val="hybridMultilevel"/>
    <w:tmpl w:val="625558EC"/>
    <w:lvl w:ilvl="0" w:tplc="82489C88">
      <w:start w:val="1"/>
      <w:numFmt w:val="bullet"/>
      <w:lvlText w:val="•"/>
      <w:lvlJc w:val="left"/>
    </w:lvl>
    <w:lvl w:ilvl="1" w:tplc="BAF83F52">
      <w:start w:val="1"/>
      <w:numFmt w:val="bullet"/>
      <w:lvlText w:val="•"/>
      <w:lvlJc w:val="left"/>
    </w:lvl>
    <w:lvl w:ilvl="2" w:tplc="BDAC25B0">
      <w:start w:val="1"/>
      <w:numFmt w:val="bullet"/>
      <w:lvlText w:val=""/>
      <w:lvlJc w:val="left"/>
    </w:lvl>
    <w:lvl w:ilvl="3" w:tplc="4D46E708">
      <w:start w:val="1"/>
      <w:numFmt w:val="bullet"/>
      <w:lvlText w:val=""/>
      <w:lvlJc w:val="left"/>
    </w:lvl>
    <w:lvl w:ilvl="4" w:tplc="CEAAE3E2">
      <w:start w:val="1"/>
      <w:numFmt w:val="bullet"/>
      <w:lvlText w:val=""/>
      <w:lvlJc w:val="left"/>
    </w:lvl>
    <w:lvl w:ilvl="5" w:tplc="E13C69A2">
      <w:start w:val="1"/>
      <w:numFmt w:val="bullet"/>
      <w:lvlText w:val=""/>
      <w:lvlJc w:val="left"/>
    </w:lvl>
    <w:lvl w:ilvl="6" w:tplc="F73661FA">
      <w:start w:val="1"/>
      <w:numFmt w:val="bullet"/>
      <w:lvlText w:val=""/>
      <w:lvlJc w:val="left"/>
    </w:lvl>
    <w:lvl w:ilvl="7" w:tplc="4F086638">
      <w:start w:val="1"/>
      <w:numFmt w:val="bullet"/>
      <w:lvlText w:val=""/>
      <w:lvlJc w:val="left"/>
    </w:lvl>
    <w:lvl w:ilvl="8" w:tplc="FDC0386C">
      <w:start w:val="1"/>
      <w:numFmt w:val="bullet"/>
      <w:lvlText w:val=""/>
      <w:lvlJc w:val="left"/>
    </w:lvl>
  </w:abstractNum>
  <w:abstractNum w:abstractNumId="4" w15:restartNumberingAfterBreak="0">
    <w:nsid w:val="021438E9"/>
    <w:multiLevelType w:val="hybridMultilevel"/>
    <w:tmpl w:val="C7DE3EA6"/>
    <w:lvl w:ilvl="0" w:tplc="AC1644CA">
      <w:start w:val="1"/>
      <w:numFmt w:val="bullet"/>
      <w:lvlText w:val=""/>
      <w:lvlJc w:val="left"/>
      <w:pPr>
        <w:ind w:left="720" w:hanging="360"/>
      </w:pPr>
      <w:rPr>
        <w:rFonts w:ascii="Symbol" w:hAnsi="Symbol" w:hint="default"/>
      </w:rPr>
    </w:lvl>
    <w:lvl w:ilvl="1" w:tplc="6E788A9A" w:tentative="1">
      <w:start w:val="1"/>
      <w:numFmt w:val="bullet"/>
      <w:lvlText w:val="o"/>
      <w:lvlJc w:val="left"/>
      <w:pPr>
        <w:ind w:left="1440" w:hanging="360"/>
      </w:pPr>
      <w:rPr>
        <w:rFonts w:ascii="Courier New" w:hAnsi="Courier New" w:cs="Courier New" w:hint="default"/>
      </w:rPr>
    </w:lvl>
    <w:lvl w:ilvl="2" w:tplc="C550079A">
      <w:start w:val="1"/>
      <w:numFmt w:val="bullet"/>
      <w:lvlText w:val=""/>
      <w:lvlJc w:val="left"/>
      <w:pPr>
        <w:ind w:left="2160" w:hanging="360"/>
      </w:pPr>
      <w:rPr>
        <w:rFonts w:ascii="Wingdings" w:hAnsi="Wingdings" w:hint="default"/>
      </w:rPr>
    </w:lvl>
    <w:lvl w:ilvl="3" w:tplc="F1AE3A34" w:tentative="1">
      <w:start w:val="1"/>
      <w:numFmt w:val="bullet"/>
      <w:lvlText w:val=""/>
      <w:lvlJc w:val="left"/>
      <w:pPr>
        <w:ind w:left="2880" w:hanging="360"/>
      </w:pPr>
      <w:rPr>
        <w:rFonts w:ascii="Symbol" w:hAnsi="Symbol" w:hint="default"/>
      </w:rPr>
    </w:lvl>
    <w:lvl w:ilvl="4" w:tplc="53A8AD32" w:tentative="1">
      <w:start w:val="1"/>
      <w:numFmt w:val="bullet"/>
      <w:lvlText w:val="o"/>
      <w:lvlJc w:val="left"/>
      <w:pPr>
        <w:ind w:left="3600" w:hanging="360"/>
      </w:pPr>
      <w:rPr>
        <w:rFonts w:ascii="Courier New" w:hAnsi="Courier New" w:cs="Courier New" w:hint="default"/>
      </w:rPr>
    </w:lvl>
    <w:lvl w:ilvl="5" w:tplc="C7A0FA6A" w:tentative="1">
      <w:start w:val="1"/>
      <w:numFmt w:val="bullet"/>
      <w:lvlText w:val=""/>
      <w:lvlJc w:val="left"/>
      <w:pPr>
        <w:ind w:left="4320" w:hanging="360"/>
      </w:pPr>
      <w:rPr>
        <w:rFonts w:ascii="Wingdings" w:hAnsi="Wingdings" w:hint="default"/>
      </w:rPr>
    </w:lvl>
    <w:lvl w:ilvl="6" w:tplc="4F9EBDC4" w:tentative="1">
      <w:start w:val="1"/>
      <w:numFmt w:val="bullet"/>
      <w:lvlText w:val=""/>
      <w:lvlJc w:val="left"/>
      <w:pPr>
        <w:ind w:left="5040" w:hanging="360"/>
      </w:pPr>
      <w:rPr>
        <w:rFonts w:ascii="Symbol" w:hAnsi="Symbol" w:hint="default"/>
      </w:rPr>
    </w:lvl>
    <w:lvl w:ilvl="7" w:tplc="7E761004" w:tentative="1">
      <w:start w:val="1"/>
      <w:numFmt w:val="bullet"/>
      <w:lvlText w:val="o"/>
      <w:lvlJc w:val="left"/>
      <w:pPr>
        <w:ind w:left="5760" w:hanging="360"/>
      </w:pPr>
      <w:rPr>
        <w:rFonts w:ascii="Courier New" w:hAnsi="Courier New" w:cs="Courier New" w:hint="default"/>
      </w:rPr>
    </w:lvl>
    <w:lvl w:ilvl="8" w:tplc="A68CD9A4" w:tentative="1">
      <w:start w:val="1"/>
      <w:numFmt w:val="bullet"/>
      <w:lvlText w:val=""/>
      <w:lvlJc w:val="left"/>
      <w:pPr>
        <w:ind w:left="6480" w:hanging="360"/>
      </w:pPr>
      <w:rPr>
        <w:rFonts w:ascii="Wingdings" w:hAnsi="Wingdings" w:hint="default"/>
      </w:rPr>
    </w:lvl>
  </w:abstractNum>
  <w:abstractNum w:abstractNumId="5" w15:restartNumberingAfterBreak="0">
    <w:nsid w:val="07865FE3"/>
    <w:multiLevelType w:val="hybridMultilevel"/>
    <w:tmpl w:val="99C80048"/>
    <w:lvl w:ilvl="0" w:tplc="2576671C">
      <w:start w:val="1"/>
      <w:numFmt w:val="bullet"/>
      <w:lvlText w:val=""/>
      <w:lvlJc w:val="left"/>
      <w:pPr>
        <w:ind w:left="4320" w:hanging="360"/>
      </w:pPr>
      <w:rPr>
        <w:rFonts w:ascii="Wingdings" w:hAnsi="Wingdings" w:cs="Wingdings" w:hint="default"/>
      </w:rPr>
    </w:lvl>
    <w:lvl w:ilvl="1" w:tplc="12A22218" w:tentative="1">
      <w:start w:val="1"/>
      <w:numFmt w:val="bullet"/>
      <w:lvlText w:val="o"/>
      <w:lvlJc w:val="left"/>
      <w:pPr>
        <w:ind w:left="5040" w:hanging="360"/>
      </w:pPr>
      <w:rPr>
        <w:rFonts w:ascii="Courier New" w:hAnsi="Courier New" w:cs="Courier New" w:hint="default"/>
      </w:rPr>
    </w:lvl>
    <w:lvl w:ilvl="2" w:tplc="66984DB6">
      <w:start w:val="1"/>
      <w:numFmt w:val="bullet"/>
      <w:lvlText w:val=""/>
      <w:lvlJc w:val="left"/>
      <w:pPr>
        <w:ind w:left="5760" w:hanging="360"/>
      </w:pPr>
      <w:rPr>
        <w:rFonts w:ascii="Wingdings" w:hAnsi="Wingdings" w:cs="Wingdings" w:hint="default"/>
      </w:rPr>
    </w:lvl>
    <w:lvl w:ilvl="3" w:tplc="C5B896D6">
      <w:start w:val="1"/>
      <w:numFmt w:val="bullet"/>
      <w:lvlText w:val=""/>
      <w:lvlJc w:val="left"/>
      <w:pPr>
        <w:ind w:left="6480" w:hanging="360"/>
      </w:pPr>
      <w:rPr>
        <w:rFonts w:ascii="Symbol" w:hAnsi="Symbol" w:cs="Symbol" w:hint="default"/>
      </w:rPr>
    </w:lvl>
    <w:lvl w:ilvl="4" w:tplc="FC7CB536" w:tentative="1">
      <w:start w:val="1"/>
      <w:numFmt w:val="bullet"/>
      <w:lvlText w:val="o"/>
      <w:lvlJc w:val="left"/>
      <w:pPr>
        <w:ind w:left="7200" w:hanging="360"/>
      </w:pPr>
      <w:rPr>
        <w:rFonts w:ascii="Courier New" w:hAnsi="Courier New" w:cs="Courier New" w:hint="default"/>
      </w:rPr>
    </w:lvl>
    <w:lvl w:ilvl="5" w:tplc="491285F2" w:tentative="1">
      <w:start w:val="1"/>
      <w:numFmt w:val="bullet"/>
      <w:lvlText w:val=""/>
      <w:lvlJc w:val="left"/>
      <w:pPr>
        <w:ind w:left="7920" w:hanging="360"/>
      </w:pPr>
      <w:rPr>
        <w:rFonts w:ascii="Wingdings" w:hAnsi="Wingdings" w:cs="Wingdings" w:hint="default"/>
      </w:rPr>
    </w:lvl>
    <w:lvl w:ilvl="6" w:tplc="1FF2D0A4" w:tentative="1">
      <w:start w:val="1"/>
      <w:numFmt w:val="bullet"/>
      <w:lvlText w:val=""/>
      <w:lvlJc w:val="left"/>
      <w:pPr>
        <w:ind w:left="8640" w:hanging="360"/>
      </w:pPr>
      <w:rPr>
        <w:rFonts w:ascii="Symbol" w:hAnsi="Symbol" w:cs="Symbol" w:hint="default"/>
      </w:rPr>
    </w:lvl>
    <w:lvl w:ilvl="7" w:tplc="B014661C" w:tentative="1">
      <w:start w:val="1"/>
      <w:numFmt w:val="bullet"/>
      <w:lvlText w:val="o"/>
      <w:lvlJc w:val="left"/>
      <w:pPr>
        <w:ind w:left="9360" w:hanging="360"/>
      </w:pPr>
      <w:rPr>
        <w:rFonts w:ascii="Courier New" w:hAnsi="Courier New" w:cs="Courier New" w:hint="default"/>
      </w:rPr>
    </w:lvl>
    <w:lvl w:ilvl="8" w:tplc="DFB00F6E" w:tentative="1">
      <w:start w:val="1"/>
      <w:numFmt w:val="bullet"/>
      <w:lvlText w:val=""/>
      <w:lvlJc w:val="left"/>
      <w:pPr>
        <w:ind w:left="10080" w:hanging="360"/>
      </w:pPr>
      <w:rPr>
        <w:rFonts w:ascii="Wingdings" w:hAnsi="Wingdings" w:cs="Wingdings" w:hint="default"/>
      </w:rPr>
    </w:lvl>
  </w:abstractNum>
  <w:abstractNum w:abstractNumId="6" w15:restartNumberingAfterBreak="0">
    <w:nsid w:val="0D18610F"/>
    <w:multiLevelType w:val="hybridMultilevel"/>
    <w:tmpl w:val="0B925FD0"/>
    <w:lvl w:ilvl="0" w:tplc="5770EA82">
      <w:start w:val="1"/>
      <w:numFmt w:val="decimal"/>
      <w:lvlText w:val="%1."/>
      <w:lvlJc w:val="left"/>
      <w:pPr>
        <w:ind w:left="2070" w:hanging="360"/>
      </w:pPr>
      <w:rPr>
        <w:rFonts w:hint="default"/>
      </w:rPr>
    </w:lvl>
    <w:lvl w:ilvl="1" w:tplc="0F267C8E">
      <w:start w:val="1"/>
      <w:numFmt w:val="lowerLetter"/>
      <w:lvlText w:val="%2."/>
      <w:lvlJc w:val="left"/>
      <w:pPr>
        <w:ind w:left="2520" w:hanging="360"/>
      </w:pPr>
    </w:lvl>
    <w:lvl w:ilvl="2" w:tplc="E84AEB1E" w:tentative="1">
      <w:start w:val="1"/>
      <w:numFmt w:val="lowerRoman"/>
      <w:lvlText w:val="%3."/>
      <w:lvlJc w:val="right"/>
      <w:pPr>
        <w:ind w:left="3240" w:hanging="180"/>
      </w:pPr>
    </w:lvl>
    <w:lvl w:ilvl="3" w:tplc="982C42CE" w:tentative="1">
      <w:start w:val="1"/>
      <w:numFmt w:val="decimal"/>
      <w:lvlText w:val="%4."/>
      <w:lvlJc w:val="left"/>
      <w:pPr>
        <w:ind w:left="3960" w:hanging="360"/>
      </w:pPr>
    </w:lvl>
    <w:lvl w:ilvl="4" w:tplc="3D9E296E" w:tentative="1">
      <w:start w:val="1"/>
      <w:numFmt w:val="lowerLetter"/>
      <w:lvlText w:val="%5."/>
      <w:lvlJc w:val="left"/>
      <w:pPr>
        <w:ind w:left="4680" w:hanging="360"/>
      </w:pPr>
    </w:lvl>
    <w:lvl w:ilvl="5" w:tplc="E4ECDAF4" w:tentative="1">
      <w:start w:val="1"/>
      <w:numFmt w:val="lowerRoman"/>
      <w:lvlText w:val="%6."/>
      <w:lvlJc w:val="right"/>
      <w:pPr>
        <w:ind w:left="5400" w:hanging="180"/>
      </w:pPr>
    </w:lvl>
    <w:lvl w:ilvl="6" w:tplc="628606BC" w:tentative="1">
      <w:start w:val="1"/>
      <w:numFmt w:val="decimal"/>
      <w:lvlText w:val="%7."/>
      <w:lvlJc w:val="left"/>
      <w:pPr>
        <w:ind w:left="6120" w:hanging="360"/>
      </w:pPr>
    </w:lvl>
    <w:lvl w:ilvl="7" w:tplc="99D0417E" w:tentative="1">
      <w:start w:val="1"/>
      <w:numFmt w:val="lowerLetter"/>
      <w:lvlText w:val="%8."/>
      <w:lvlJc w:val="left"/>
      <w:pPr>
        <w:ind w:left="6840" w:hanging="360"/>
      </w:pPr>
    </w:lvl>
    <w:lvl w:ilvl="8" w:tplc="D9B486FE" w:tentative="1">
      <w:start w:val="1"/>
      <w:numFmt w:val="lowerRoman"/>
      <w:lvlText w:val="%9."/>
      <w:lvlJc w:val="right"/>
      <w:pPr>
        <w:ind w:left="7560" w:hanging="180"/>
      </w:pPr>
    </w:lvl>
  </w:abstractNum>
  <w:abstractNum w:abstractNumId="7" w15:restartNumberingAfterBreak="0">
    <w:nsid w:val="115A663A"/>
    <w:multiLevelType w:val="hybridMultilevel"/>
    <w:tmpl w:val="23109532"/>
    <w:lvl w:ilvl="0" w:tplc="FE8A9A48">
      <w:start w:val="1"/>
      <w:numFmt w:val="decimal"/>
      <w:lvlText w:val="%1."/>
      <w:lvlJc w:val="left"/>
      <w:pPr>
        <w:ind w:left="720" w:hanging="360"/>
      </w:pPr>
      <w:rPr>
        <w:rFonts w:hint="default"/>
      </w:rPr>
    </w:lvl>
    <w:lvl w:ilvl="1" w:tplc="26BAF3A0">
      <w:start w:val="1"/>
      <w:numFmt w:val="bullet"/>
      <w:lvlText w:val="o"/>
      <w:lvlJc w:val="left"/>
      <w:pPr>
        <w:ind w:left="1440" w:hanging="360"/>
      </w:pPr>
      <w:rPr>
        <w:rFonts w:ascii="Courier New" w:hAnsi="Courier New" w:cs="Courier New" w:hint="default"/>
      </w:rPr>
    </w:lvl>
    <w:lvl w:ilvl="2" w:tplc="C1964700">
      <w:start w:val="1"/>
      <w:numFmt w:val="bullet"/>
      <w:lvlText w:val=""/>
      <w:lvlJc w:val="left"/>
      <w:pPr>
        <w:ind w:left="3600" w:hanging="360"/>
      </w:pPr>
      <w:rPr>
        <w:rFonts w:ascii="Wingdings" w:hAnsi="Wingdings" w:cs="Wingdings" w:hint="default"/>
      </w:rPr>
    </w:lvl>
    <w:lvl w:ilvl="3" w:tplc="56264AEA">
      <w:start w:val="1"/>
      <w:numFmt w:val="bullet"/>
      <w:lvlText w:val=""/>
      <w:lvlJc w:val="left"/>
      <w:pPr>
        <w:ind w:left="2880" w:hanging="360"/>
      </w:pPr>
      <w:rPr>
        <w:rFonts w:ascii="Symbol" w:hAnsi="Symbol" w:hint="default"/>
      </w:rPr>
    </w:lvl>
    <w:lvl w:ilvl="4" w:tplc="738A1688" w:tentative="1">
      <w:start w:val="1"/>
      <w:numFmt w:val="bullet"/>
      <w:lvlText w:val="o"/>
      <w:lvlJc w:val="left"/>
      <w:pPr>
        <w:ind w:left="3600" w:hanging="360"/>
      </w:pPr>
      <w:rPr>
        <w:rFonts w:ascii="Courier New" w:hAnsi="Courier New" w:cs="Courier New" w:hint="default"/>
      </w:rPr>
    </w:lvl>
    <w:lvl w:ilvl="5" w:tplc="D05293D8" w:tentative="1">
      <w:start w:val="1"/>
      <w:numFmt w:val="bullet"/>
      <w:lvlText w:val=""/>
      <w:lvlJc w:val="left"/>
      <w:pPr>
        <w:ind w:left="4320" w:hanging="360"/>
      </w:pPr>
      <w:rPr>
        <w:rFonts w:ascii="Wingdings" w:hAnsi="Wingdings" w:hint="default"/>
      </w:rPr>
    </w:lvl>
    <w:lvl w:ilvl="6" w:tplc="59AEBFAC" w:tentative="1">
      <w:start w:val="1"/>
      <w:numFmt w:val="bullet"/>
      <w:lvlText w:val=""/>
      <w:lvlJc w:val="left"/>
      <w:pPr>
        <w:ind w:left="5040" w:hanging="360"/>
      </w:pPr>
      <w:rPr>
        <w:rFonts w:ascii="Symbol" w:hAnsi="Symbol" w:hint="default"/>
      </w:rPr>
    </w:lvl>
    <w:lvl w:ilvl="7" w:tplc="B7A261FC" w:tentative="1">
      <w:start w:val="1"/>
      <w:numFmt w:val="bullet"/>
      <w:lvlText w:val="o"/>
      <w:lvlJc w:val="left"/>
      <w:pPr>
        <w:ind w:left="5760" w:hanging="360"/>
      </w:pPr>
      <w:rPr>
        <w:rFonts w:ascii="Courier New" w:hAnsi="Courier New" w:cs="Courier New" w:hint="default"/>
      </w:rPr>
    </w:lvl>
    <w:lvl w:ilvl="8" w:tplc="6764DB68" w:tentative="1">
      <w:start w:val="1"/>
      <w:numFmt w:val="bullet"/>
      <w:lvlText w:val=""/>
      <w:lvlJc w:val="left"/>
      <w:pPr>
        <w:ind w:left="6480" w:hanging="360"/>
      </w:pPr>
      <w:rPr>
        <w:rFonts w:ascii="Wingdings" w:hAnsi="Wingdings" w:hint="default"/>
      </w:rPr>
    </w:lvl>
  </w:abstractNum>
  <w:abstractNum w:abstractNumId="8" w15:restartNumberingAfterBreak="0">
    <w:nsid w:val="1CD256C8"/>
    <w:multiLevelType w:val="hybridMultilevel"/>
    <w:tmpl w:val="EAE28412"/>
    <w:lvl w:ilvl="0" w:tplc="0798CACC">
      <w:start w:val="1"/>
      <w:numFmt w:val="upperRoman"/>
      <w:lvlText w:val="%1."/>
      <w:lvlJc w:val="right"/>
      <w:pPr>
        <w:ind w:left="1080" w:hanging="360"/>
      </w:pPr>
    </w:lvl>
    <w:lvl w:ilvl="1" w:tplc="70A28F7E">
      <w:start w:val="1"/>
      <w:numFmt w:val="lowerLetter"/>
      <w:lvlText w:val="%2."/>
      <w:lvlJc w:val="left"/>
      <w:pPr>
        <w:ind w:left="1800" w:hanging="360"/>
      </w:pPr>
    </w:lvl>
    <w:lvl w:ilvl="2" w:tplc="3CB0AFC6">
      <w:start w:val="1"/>
      <w:numFmt w:val="lowerRoman"/>
      <w:lvlText w:val="%3."/>
      <w:lvlJc w:val="right"/>
      <w:pPr>
        <w:ind w:left="2520" w:hanging="180"/>
      </w:pPr>
    </w:lvl>
    <w:lvl w:ilvl="3" w:tplc="C50AB2DE">
      <w:start w:val="1"/>
      <w:numFmt w:val="decimal"/>
      <w:lvlText w:val="%4."/>
      <w:lvlJc w:val="left"/>
      <w:pPr>
        <w:ind w:left="3240" w:hanging="360"/>
      </w:pPr>
    </w:lvl>
    <w:lvl w:ilvl="4" w:tplc="7BFE4D86">
      <w:start w:val="1"/>
      <w:numFmt w:val="lowerLetter"/>
      <w:lvlText w:val="%5."/>
      <w:lvlJc w:val="left"/>
      <w:pPr>
        <w:ind w:left="3960" w:hanging="360"/>
      </w:pPr>
    </w:lvl>
    <w:lvl w:ilvl="5" w:tplc="957E8EC2">
      <w:start w:val="1"/>
      <w:numFmt w:val="lowerRoman"/>
      <w:lvlText w:val="%6."/>
      <w:lvlJc w:val="right"/>
      <w:pPr>
        <w:ind w:left="4680" w:hanging="180"/>
      </w:pPr>
    </w:lvl>
    <w:lvl w:ilvl="6" w:tplc="21621BBE" w:tentative="1">
      <w:start w:val="1"/>
      <w:numFmt w:val="decimal"/>
      <w:lvlText w:val="%7."/>
      <w:lvlJc w:val="left"/>
      <w:pPr>
        <w:ind w:left="5400" w:hanging="360"/>
      </w:pPr>
    </w:lvl>
    <w:lvl w:ilvl="7" w:tplc="A2148736" w:tentative="1">
      <w:start w:val="1"/>
      <w:numFmt w:val="lowerLetter"/>
      <w:lvlText w:val="%8."/>
      <w:lvlJc w:val="left"/>
      <w:pPr>
        <w:ind w:left="6120" w:hanging="360"/>
      </w:pPr>
    </w:lvl>
    <w:lvl w:ilvl="8" w:tplc="9320DE28" w:tentative="1">
      <w:start w:val="1"/>
      <w:numFmt w:val="lowerRoman"/>
      <w:lvlText w:val="%9."/>
      <w:lvlJc w:val="right"/>
      <w:pPr>
        <w:ind w:left="6840" w:hanging="180"/>
      </w:pPr>
    </w:lvl>
  </w:abstractNum>
  <w:abstractNum w:abstractNumId="9" w15:restartNumberingAfterBreak="0">
    <w:nsid w:val="2222F88F"/>
    <w:multiLevelType w:val="hybridMultilevel"/>
    <w:tmpl w:val="8C3C772C"/>
    <w:lvl w:ilvl="0" w:tplc="4D46EC1C">
      <w:start w:val="1"/>
      <w:numFmt w:val="bullet"/>
      <w:lvlText w:val=""/>
      <w:lvlJc w:val="left"/>
      <w:pPr>
        <w:ind w:left="720" w:hanging="360"/>
      </w:pPr>
      <w:rPr>
        <w:rFonts w:ascii="Symbol" w:hAnsi="Symbol" w:hint="default"/>
      </w:rPr>
    </w:lvl>
    <w:lvl w:ilvl="1" w:tplc="A91AB828" w:tentative="1">
      <w:start w:val="1"/>
      <w:numFmt w:val="bullet"/>
      <w:lvlText w:val="o"/>
      <w:lvlJc w:val="left"/>
      <w:pPr>
        <w:ind w:left="1440" w:hanging="360"/>
      </w:pPr>
      <w:rPr>
        <w:rFonts w:ascii="Courier New" w:hAnsi="Courier New" w:cs="Courier New" w:hint="default"/>
      </w:rPr>
    </w:lvl>
    <w:lvl w:ilvl="2" w:tplc="4EF4420C">
      <w:start w:val="1"/>
      <w:numFmt w:val="bullet"/>
      <w:lvlText w:val=""/>
      <w:lvlJc w:val="left"/>
      <w:pPr>
        <w:ind w:left="2160" w:hanging="360"/>
      </w:pPr>
      <w:rPr>
        <w:rFonts w:ascii="Wingdings" w:hAnsi="Wingdings" w:hint="default"/>
      </w:rPr>
    </w:lvl>
    <w:lvl w:ilvl="3" w:tplc="1D04A57C" w:tentative="1">
      <w:start w:val="1"/>
      <w:numFmt w:val="bullet"/>
      <w:lvlText w:val=""/>
      <w:lvlJc w:val="left"/>
      <w:pPr>
        <w:ind w:left="2880" w:hanging="360"/>
      </w:pPr>
      <w:rPr>
        <w:rFonts w:ascii="Symbol" w:hAnsi="Symbol" w:hint="default"/>
      </w:rPr>
    </w:lvl>
    <w:lvl w:ilvl="4" w:tplc="0B88B91E" w:tentative="1">
      <w:start w:val="1"/>
      <w:numFmt w:val="bullet"/>
      <w:lvlText w:val="o"/>
      <w:lvlJc w:val="left"/>
      <w:pPr>
        <w:ind w:left="3600" w:hanging="360"/>
      </w:pPr>
      <w:rPr>
        <w:rFonts w:ascii="Courier New" w:hAnsi="Courier New" w:cs="Courier New" w:hint="default"/>
      </w:rPr>
    </w:lvl>
    <w:lvl w:ilvl="5" w:tplc="3FFC17AA" w:tentative="1">
      <w:start w:val="1"/>
      <w:numFmt w:val="bullet"/>
      <w:lvlText w:val=""/>
      <w:lvlJc w:val="left"/>
      <w:pPr>
        <w:ind w:left="4320" w:hanging="360"/>
      </w:pPr>
      <w:rPr>
        <w:rFonts w:ascii="Wingdings" w:hAnsi="Wingdings" w:hint="default"/>
      </w:rPr>
    </w:lvl>
    <w:lvl w:ilvl="6" w:tplc="4C82978A" w:tentative="1">
      <w:start w:val="1"/>
      <w:numFmt w:val="bullet"/>
      <w:lvlText w:val=""/>
      <w:lvlJc w:val="left"/>
      <w:pPr>
        <w:ind w:left="5040" w:hanging="360"/>
      </w:pPr>
      <w:rPr>
        <w:rFonts w:ascii="Symbol" w:hAnsi="Symbol" w:hint="default"/>
      </w:rPr>
    </w:lvl>
    <w:lvl w:ilvl="7" w:tplc="0E3C6538" w:tentative="1">
      <w:start w:val="1"/>
      <w:numFmt w:val="bullet"/>
      <w:lvlText w:val="o"/>
      <w:lvlJc w:val="left"/>
      <w:pPr>
        <w:ind w:left="5760" w:hanging="360"/>
      </w:pPr>
      <w:rPr>
        <w:rFonts w:ascii="Courier New" w:hAnsi="Courier New" w:cs="Courier New" w:hint="default"/>
      </w:rPr>
    </w:lvl>
    <w:lvl w:ilvl="8" w:tplc="A07C561A" w:tentative="1">
      <w:start w:val="1"/>
      <w:numFmt w:val="bullet"/>
      <w:lvlText w:val=""/>
      <w:lvlJc w:val="left"/>
      <w:pPr>
        <w:ind w:left="6480" w:hanging="360"/>
      </w:pPr>
      <w:rPr>
        <w:rFonts w:ascii="Wingdings" w:hAnsi="Wingdings" w:hint="default"/>
      </w:rPr>
    </w:lvl>
  </w:abstractNum>
  <w:abstractNum w:abstractNumId="10" w15:restartNumberingAfterBreak="0">
    <w:nsid w:val="22BC1FC9"/>
    <w:multiLevelType w:val="hybridMultilevel"/>
    <w:tmpl w:val="3EF0E788"/>
    <w:lvl w:ilvl="0" w:tplc="46B0360C">
      <w:start w:val="1"/>
      <w:numFmt w:val="bullet"/>
      <w:lvlText w:val=""/>
      <w:lvlJc w:val="left"/>
      <w:pPr>
        <w:ind w:left="720" w:hanging="360"/>
      </w:pPr>
      <w:rPr>
        <w:rFonts w:ascii="Symbol" w:hAnsi="Symbol" w:hint="default"/>
      </w:rPr>
    </w:lvl>
    <w:lvl w:ilvl="1" w:tplc="B750E7E8" w:tentative="1">
      <w:start w:val="1"/>
      <w:numFmt w:val="bullet"/>
      <w:lvlText w:val="o"/>
      <w:lvlJc w:val="left"/>
      <w:pPr>
        <w:ind w:left="1440" w:hanging="360"/>
      </w:pPr>
      <w:rPr>
        <w:rFonts w:ascii="Courier New" w:hAnsi="Courier New" w:cs="Courier New" w:hint="default"/>
      </w:rPr>
    </w:lvl>
    <w:lvl w:ilvl="2" w:tplc="3DCE545E" w:tentative="1">
      <w:start w:val="1"/>
      <w:numFmt w:val="bullet"/>
      <w:lvlText w:val=""/>
      <w:lvlJc w:val="left"/>
      <w:pPr>
        <w:ind w:left="2160" w:hanging="360"/>
      </w:pPr>
      <w:rPr>
        <w:rFonts w:ascii="Wingdings" w:hAnsi="Wingdings" w:hint="default"/>
      </w:rPr>
    </w:lvl>
    <w:lvl w:ilvl="3" w:tplc="F0604078" w:tentative="1">
      <w:start w:val="1"/>
      <w:numFmt w:val="bullet"/>
      <w:lvlText w:val=""/>
      <w:lvlJc w:val="left"/>
      <w:pPr>
        <w:ind w:left="2880" w:hanging="360"/>
      </w:pPr>
      <w:rPr>
        <w:rFonts w:ascii="Symbol" w:hAnsi="Symbol" w:hint="default"/>
      </w:rPr>
    </w:lvl>
    <w:lvl w:ilvl="4" w:tplc="856AA89A" w:tentative="1">
      <w:start w:val="1"/>
      <w:numFmt w:val="bullet"/>
      <w:lvlText w:val="o"/>
      <w:lvlJc w:val="left"/>
      <w:pPr>
        <w:ind w:left="3600" w:hanging="360"/>
      </w:pPr>
      <w:rPr>
        <w:rFonts w:ascii="Courier New" w:hAnsi="Courier New" w:cs="Courier New" w:hint="default"/>
      </w:rPr>
    </w:lvl>
    <w:lvl w:ilvl="5" w:tplc="A156E35A" w:tentative="1">
      <w:start w:val="1"/>
      <w:numFmt w:val="bullet"/>
      <w:lvlText w:val=""/>
      <w:lvlJc w:val="left"/>
      <w:pPr>
        <w:ind w:left="4320" w:hanging="360"/>
      </w:pPr>
      <w:rPr>
        <w:rFonts w:ascii="Wingdings" w:hAnsi="Wingdings" w:hint="default"/>
      </w:rPr>
    </w:lvl>
    <w:lvl w:ilvl="6" w:tplc="B05AF544" w:tentative="1">
      <w:start w:val="1"/>
      <w:numFmt w:val="bullet"/>
      <w:lvlText w:val=""/>
      <w:lvlJc w:val="left"/>
      <w:pPr>
        <w:ind w:left="5040" w:hanging="360"/>
      </w:pPr>
      <w:rPr>
        <w:rFonts w:ascii="Symbol" w:hAnsi="Symbol" w:hint="default"/>
      </w:rPr>
    </w:lvl>
    <w:lvl w:ilvl="7" w:tplc="E97E2396" w:tentative="1">
      <w:start w:val="1"/>
      <w:numFmt w:val="bullet"/>
      <w:lvlText w:val="o"/>
      <w:lvlJc w:val="left"/>
      <w:pPr>
        <w:ind w:left="5760" w:hanging="360"/>
      </w:pPr>
      <w:rPr>
        <w:rFonts w:ascii="Courier New" w:hAnsi="Courier New" w:cs="Courier New" w:hint="default"/>
      </w:rPr>
    </w:lvl>
    <w:lvl w:ilvl="8" w:tplc="99D868A6" w:tentative="1">
      <w:start w:val="1"/>
      <w:numFmt w:val="bullet"/>
      <w:lvlText w:val=""/>
      <w:lvlJc w:val="left"/>
      <w:pPr>
        <w:ind w:left="6480" w:hanging="360"/>
      </w:pPr>
      <w:rPr>
        <w:rFonts w:ascii="Wingdings" w:hAnsi="Wingdings" w:hint="default"/>
      </w:rPr>
    </w:lvl>
  </w:abstractNum>
  <w:abstractNum w:abstractNumId="11" w15:restartNumberingAfterBreak="0">
    <w:nsid w:val="251C2E72"/>
    <w:multiLevelType w:val="hybridMultilevel"/>
    <w:tmpl w:val="8C3C772C"/>
    <w:lvl w:ilvl="0" w:tplc="21B222EE">
      <w:start w:val="1"/>
      <w:numFmt w:val="bullet"/>
      <w:lvlText w:val=""/>
      <w:lvlJc w:val="left"/>
      <w:pPr>
        <w:ind w:left="720" w:hanging="360"/>
      </w:pPr>
      <w:rPr>
        <w:rFonts w:ascii="Symbol" w:hAnsi="Symbol" w:hint="default"/>
      </w:rPr>
    </w:lvl>
    <w:lvl w:ilvl="1" w:tplc="90E4F70C" w:tentative="1">
      <w:start w:val="1"/>
      <w:numFmt w:val="bullet"/>
      <w:lvlText w:val="o"/>
      <w:lvlJc w:val="left"/>
      <w:pPr>
        <w:ind w:left="1440" w:hanging="360"/>
      </w:pPr>
      <w:rPr>
        <w:rFonts w:ascii="Courier New" w:hAnsi="Courier New" w:cs="Courier New" w:hint="default"/>
      </w:rPr>
    </w:lvl>
    <w:lvl w:ilvl="2" w:tplc="3364E1DA">
      <w:start w:val="1"/>
      <w:numFmt w:val="bullet"/>
      <w:lvlText w:val=""/>
      <w:lvlJc w:val="left"/>
      <w:pPr>
        <w:ind w:left="2160" w:hanging="360"/>
      </w:pPr>
      <w:rPr>
        <w:rFonts w:ascii="Wingdings" w:hAnsi="Wingdings" w:hint="default"/>
      </w:rPr>
    </w:lvl>
    <w:lvl w:ilvl="3" w:tplc="026057B6" w:tentative="1">
      <w:start w:val="1"/>
      <w:numFmt w:val="bullet"/>
      <w:lvlText w:val=""/>
      <w:lvlJc w:val="left"/>
      <w:pPr>
        <w:ind w:left="2880" w:hanging="360"/>
      </w:pPr>
      <w:rPr>
        <w:rFonts w:ascii="Symbol" w:hAnsi="Symbol" w:hint="default"/>
      </w:rPr>
    </w:lvl>
    <w:lvl w:ilvl="4" w:tplc="6E0C5502" w:tentative="1">
      <w:start w:val="1"/>
      <w:numFmt w:val="bullet"/>
      <w:lvlText w:val="o"/>
      <w:lvlJc w:val="left"/>
      <w:pPr>
        <w:ind w:left="3600" w:hanging="360"/>
      </w:pPr>
      <w:rPr>
        <w:rFonts w:ascii="Courier New" w:hAnsi="Courier New" w:cs="Courier New" w:hint="default"/>
      </w:rPr>
    </w:lvl>
    <w:lvl w:ilvl="5" w:tplc="AFB08EF2" w:tentative="1">
      <w:start w:val="1"/>
      <w:numFmt w:val="bullet"/>
      <w:lvlText w:val=""/>
      <w:lvlJc w:val="left"/>
      <w:pPr>
        <w:ind w:left="4320" w:hanging="360"/>
      </w:pPr>
      <w:rPr>
        <w:rFonts w:ascii="Wingdings" w:hAnsi="Wingdings" w:hint="default"/>
      </w:rPr>
    </w:lvl>
    <w:lvl w:ilvl="6" w:tplc="72466BBE" w:tentative="1">
      <w:start w:val="1"/>
      <w:numFmt w:val="bullet"/>
      <w:lvlText w:val=""/>
      <w:lvlJc w:val="left"/>
      <w:pPr>
        <w:ind w:left="5040" w:hanging="360"/>
      </w:pPr>
      <w:rPr>
        <w:rFonts w:ascii="Symbol" w:hAnsi="Symbol" w:hint="default"/>
      </w:rPr>
    </w:lvl>
    <w:lvl w:ilvl="7" w:tplc="E5381570" w:tentative="1">
      <w:start w:val="1"/>
      <w:numFmt w:val="bullet"/>
      <w:lvlText w:val="o"/>
      <w:lvlJc w:val="left"/>
      <w:pPr>
        <w:ind w:left="5760" w:hanging="360"/>
      </w:pPr>
      <w:rPr>
        <w:rFonts w:ascii="Courier New" w:hAnsi="Courier New" w:cs="Courier New" w:hint="default"/>
      </w:rPr>
    </w:lvl>
    <w:lvl w:ilvl="8" w:tplc="C096BB48" w:tentative="1">
      <w:start w:val="1"/>
      <w:numFmt w:val="bullet"/>
      <w:lvlText w:val=""/>
      <w:lvlJc w:val="left"/>
      <w:pPr>
        <w:ind w:left="6480" w:hanging="360"/>
      </w:pPr>
      <w:rPr>
        <w:rFonts w:ascii="Wingdings" w:hAnsi="Wingdings" w:hint="default"/>
      </w:rPr>
    </w:lvl>
  </w:abstractNum>
  <w:abstractNum w:abstractNumId="12" w15:restartNumberingAfterBreak="0">
    <w:nsid w:val="25404E13"/>
    <w:multiLevelType w:val="hybridMultilevel"/>
    <w:tmpl w:val="0576C41E"/>
    <w:lvl w:ilvl="0" w:tplc="DBC825D0">
      <w:start w:val="1"/>
      <w:numFmt w:val="bullet"/>
      <w:lvlText w:val=""/>
      <w:lvlJc w:val="left"/>
      <w:pPr>
        <w:ind w:left="720" w:hanging="360"/>
      </w:pPr>
      <w:rPr>
        <w:rFonts w:ascii="Symbol" w:hAnsi="Symbol" w:hint="default"/>
      </w:rPr>
    </w:lvl>
    <w:lvl w:ilvl="1" w:tplc="1BD0857E" w:tentative="1">
      <w:start w:val="1"/>
      <w:numFmt w:val="bullet"/>
      <w:lvlText w:val="o"/>
      <w:lvlJc w:val="left"/>
      <w:pPr>
        <w:ind w:left="1440" w:hanging="360"/>
      </w:pPr>
      <w:rPr>
        <w:rFonts w:ascii="Courier New" w:hAnsi="Courier New" w:cs="Courier New" w:hint="default"/>
      </w:rPr>
    </w:lvl>
    <w:lvl w:ilvl="2" w:tplc="9F608E32" w:tentative="1">
      <w:start w:val="1"/>
      <w:numFmt w:val="bullet"/>
      <w:lvlText w:val=""/>
      <w:lvlJc w:val="left"/>
      <w:pPr>
        <w:ind w:left="2160" w:hanging="360"/>
      </w:pPr>
      <w:rPr>
        <w:rFonts w:ascii="Wingdings" w:hAnsi="Wingdings" w:hint="default"/>
      </w:rPr>
    </w:lvl>
    <w:lvl w:ilvl="3" w:tplc="A58A0DC0" w:tentative="1">
      <w:start w:val="1"/>
      <w:numFmt w:val="bullet"/>
      <w:lvlText w:val=""/>
      <w:lvlJc w:val="left"/>
      <w:pPr>
        <w:ind w:left="2880" w:hanging="360"/>
      </w:pPr>
      <w:rPr>
        <w:rFonts w:ascii="Symbol" w:hAnsi="Symbol" w:hint="default"/>
      </w:rPr>
    </w:lvl>
    <w:lvl w:ilvl="4" w:tplc="DE226462" w:tentative="1">
      <w:start w:val="1"/>
      <w:numFmt w:val="bullet"/>
      <w:lvlText w:val="o"/>
      <w:lvlJc w:val="left"/>
      <w:pPr>
        <w:ind w:left="3600" w:hanging="360"/>
      </w:pPr>
      <w:rPr>
        <w:rFonts w:ascii="Courier New" w:hAnsi="Courier New" w:cs="Courier New" w:hint="default"/>
      </w:rPr>
    </w:lvl>
    <w:lvl w:ilvl="5" w:tplc="6E4E0078" w:tentative="1">
      <w:start w:val="1"/>
      <w:numFmt w:val="bullet"/>
      <w:lvlText w:val=""/>
      <w:lvlJc w:val="left"/>
      <w:pPr>
        <w:ind w:left="4320" w:hanging="360"/>
      </w:pPr>
      <w:rPr>
        <w:rFonts w:ascii="Wingdings" w:hAnsi="Wingdings" w:hint="default"/>
      </w:rPr>
    </w:lvl>
    <w:lvl w:ilvl="6" w:tplc="3F2E5594" w:tentative="1">
      <w:start w:val="1"/>
      <w:numFmt w:val="bullet"/>
      <w:lvlText w:val=""/>
      <w:lvlJc w:val="left"/>
      <w:pPr>
        <w:ind w:left="5040" w:hanging="360"/>
      </w:pPr>
      <w:rPr>
        <w:rFonts w:ascii="Symbol" w:hAnsi="Symbol" w:hint="default"/>
      </w:rPr>
    </w:lvl>
    <w:lvl w:ilvl="7" w:tplc="83D05C22" w:tentative="1">
      <w:start w:val="1"/>
      <w:numFmt w:val="bullet"/>
      <w:lvlText w:val="o"/>
      <w:lvlJc w:val="left"/>
      <w:pPr>
        <w:ind w:left="5760" w:hanging="360"/>
      </w:pPr>
      <w:rPr>
        <w:rFonts w:ascii="Courier New" w:hAnsi="Courier New" w:cs="Courier New" w:hint="default"/>
      </w:rPr>
    </w:lvl>
    <w:lvl w:ilvl="8" w:tplc="098C7C92" w:tentative="1">
      <w:start w:val="1"/>
      <w:numFmt w:val="bullet"/>
      <w:lvlText w:val=""/>
      <w:lvlJc w:val="left"/>
      <w:pPr>
        <w:ind w:left="6480" w:hanging="360"/>
      </w:pPr>
      <w:rPr>
        <w:rFonts w:ascii="Wingdings" w:hAnsi="Wingdings" w:hint="default"/>
      </w:rPr>
    </w:lvl>
  </w:abstractNum>
  <w:abstractNum w:abstractNumId="13" w15:restartNumberingAfterBreak="0">
    <w:nsid w:val="2E610D65"/>
    <w:multiLevelType w:val="hybridMultilevel"/>
    <w:tmpl w:val="D9C0312A"/>
    <w:lvl w:ilvl="0" w:tplc="90E2973A">
      <w:start w:val="1"/>
      <w:numFmt w:val="decimal"/>
      <w:lvlText w:val="%1."/>
      <w:lvlJc w:val="left"/>
      <w:pPr>
        <w:ind w:left="720" w:hanging="360"/>
      </w:pPr>
    </w:lvl>
    <w:lvl w:ilvl="1" w:tplc="2E34E3A6">
      <w:start w:val="1"/>
      <w:numFmt w:val="lowerLetter"/>
      <w:lvlText w:val="%2."/>
      <w:lvlJc w:val="left"/>
      <w:pPr>
        <w:ind w:left="1440" w:hanging="360"/>
      </w:pPr>
    </w:lvl>
    <w:lvl w:ilvl="2" w:tplc="03EE3394">
      <w:start w:val="1"/>
      <w:numFmt w:val="lowerRoman"/>
      <w:lvlText w:val="%3."/>
      <w:lvlJc w:val="right"/>
      <w:pPr>
        <w:ind w:left="2160" w:hanging="180"/>
      </w:pPr>
    </w:lvl>
    <w:lvl w:ilvl="3" w:tplc="32D47D2E">
      <w:start w:val="1"/>
      <w:numFmt w:val="decimal"/>
      <w:lvlText w:val="%4."/>
      <w:lvlJc w:val="left"/>
      <w:pPr>
        <w:ind w:left="2880" w:hanging="360"/>
      </w:pPr>
    </w:lvl>
    <w:lvl w:ilvl="4" w:tplc="F356C4D2">
      <w:start w:val="1"/>
      <w:numFmt w:val="lowerLetter"/>
      <w:lvlText w:val="%5."/>
      <w:lvlJc w:val="left"/>
      <w:pPr>
        <w:ind w:left="3600" w:hanging="360"/>
      </w:pPr>
    </w:lvl>
    <w:lvl w:ilvl="5" w:tplc="56F41ED2">
      <w:start w:val="1"/>
      <w:numFmt w:val="lowerRoman"/>
      <w:lvlText w:val="%6."/>
      <w:lvlJc w:val="right"/>
      <w:pPr>
        <w:ind w:left="4320" w:hanging="180"/>
      </w:pPr>
    </w:lvl>
    <w:lvl w:ilvl="6" w:tplc="C840D150" w:tentative="1">
      <w:start w:val="1"/>
      <w:numFmt w:val="decimal"/>
      <w:lvlText w:val="%7."/>
      <w:lvlJc w:val="left"/>
      <w:pPr>
        <w:ind w:left="5040" w:hanging="360"/>
      </w:pPr>
    </w:lvl>
    <w:lvl w:ilvl="7" w:tplc="9DC29C1E" w:tentative="1">
      <w:start w:val="1"/>
      <w:numFmt w:val="lowerLetter"/>
      <w:lvlText w:val="%8."/>
      <w:lvlJc w:val="left"/>
      <w:pPr>
        <w:ind w:left="5760" w:hanging="360"/>
      </w:pPr>
    </w:lvl>
    <w:lvl w:ilvl="8" w:tplc="A11404D6" w:tentative="1">
      <w:start w:val="1"/>
      <w:numFmt w:val="lowerRoman"/>
      <w:lvlText w:val="%9."/>
      <w:lvlJc w:val="right"/>
      <w:pPr>
        <w:ind w:left="6480" w:hanging="180"/>
      </w:pPr>
    </w:lvl>
  </w:abstractNum>
  <w:abstractNum w:abstractNumId="14" w15:restartNumberingAfterBreak="0">
    <w:nsid w:val="328E6225"/>
    <w:multiLevelType w:val="hybridMultilevel"/>
    <w:tmpl w:val="D9C0312A"/>
    <w:lvl w:ilvl="0" w:tplc="DB70FC94">
      <w:start w:val="1"/>
      <w:numFmt w:val="decimal"/>
      <w:lvlText w:val="%1."/>
      <w:lvlJc w:val="left"/>
      <w:pPr>
        <w:ind w:left="720" w:hanging="360"/>
      </w:pPr>
    </w:lvl>
    <w:lvl w:ilvl="1" w:tplc="5678B9C2">
      <w:start w:val="1"/>
      <w:numFmt w:val="lowerLetter"/>
      <w:lvlText w:val="%2."/>
      <w:lvlJc w:val="left"/>
      <w:pPr>
        <w:ind w:left="1440" w:hanging="360"/>
      </w:pPr>
    </w:lvl>
    <w:lvl w:ilvl="2" w:tplc="C67E7BC8">
      <w:start w:val="1"/>
      <w:numFmt w:val="lowerRoman"/>
      <w:lvlText w:val="%3."/>
      <w:lvlJc w:val="right"/>
      <w:pPr>
        <w:ind w:left="2160" w:hanging="180"/>
      </w:pPr>
    </w:lvl>
    <w:lvl w:ilvl="3" w:tplc="2098A7E8">
      <w:start w:val="1"/>
      <w:numFmt w:val="decimal"/>
      <w:lvlText w:val="%4."/>
      <w:lvlJc w:val="left"/>
      <w:pPr>
        <w:ind w:left="2880" w:hanging="360"/>
      </w:pPr>
    </w:lvl>
    <w:lvl w:ilvl="4" w:tplc="E75649D0">
      <w:start w:val="1"/>
      <w:numFmt w:val="lowerLetter"/>
      <w:lvlText w:val="%5."/>
      <w:lvlJc w:val="left"/>
      <w:pPr>
        <w:ind w:left="3600" w:hanging="360"/>
      </w:pPr>
    </w:lvl>
    <w:lvl w:ilvl="5" w:tplc="FF68F59A">
      <w:start w:val="1"/>
      <w:numFmt w:val="lowerRoman"/>
      <w:lvlText w:val="%6."/>
      <w:lvlJc w:val="right"/>
      <w:pPr>
        <w:ind w:left="4320" w:hanging="180"/>
      </w:pPr>
    </w:lvl>
    <w:lvl w:ilvl="6" w:tplc="9FD2BF72" w:tentative="1">
      <w:start w:val="1"/>
      <w:numFmt w:val="decimal"/>
      <w:lvlText w:val="%7."/>
      <w:lvlJc w:val="left"/>
      <w:pPr>
        <w:ind w:left="5040" w:hanging="360"/>
      </w:pPr>
    </w:lvl>
    <w:lvl w:ilvl="7" w:tplc="27E262C0" w:tentative="1">
      <w:start w:val="1"/>
      <w:numFmt w:val="lowerLetter"/>
      <w:lvlText w:val="%8."/>
      <w:lvlJc w:val="left"/>
      <w:pPr>
        <w:ind w:left="5760" w:hanging="360"/>
      </w:pPr>
    </w:lvl>
    <w:lvl w:ilvl="8" w:tplc="EA4E434A" w:tentative="1">
      <w:start w:val="1"/>
      <w:numFmt w:val="lowerRoman"/>
      <w:lvlText w:val="%9."/>
      <w:lvlJc w:val="right"/>
      <w:pPr>
        <w:ind w:left="6480" w:hanging="180"/>
      </w:pPr>
    </w:lvl>
  </w:abstractNum>
  <w:abstractNum w:abstractNumId="15" w15:restartNumberingAfterBreak="0">
    <w:nsid w:val="35B054D6"/>
    <w:multiLevelType w:val="hybridMultilevel"/>
    <w:tmpl w:val="FA80C5B6"/>
    <w:lvl w:ilvl="0" w:tplc="56C073B4">
      <w:start w:val="1"/>
      <w:numFmt w:val="upperLetter"/>
      <w:lvlText w:val="%1."/>
      <w:lvlJc w:val="left"/>
      <w:pPr>
        <w:ind w:left="1350" w:hanging="360"/>
      </w:pPr>
    </w:lvl>
    <w:lvl w:ilvl="1" w:tplc="1CAA1FAA">
      <w:start w:val="1"/>
      <w:numFmt w:val="upperRoman"/>
      <w:lvlText w:val="%2."/>
      <w:lvlJc w:val="right"/>
      <w:pPr>
        <w:ind w:left="1440" w:hanging="360"/>
      </w:pPr>
    </w:lvl>
    <w:lvl w:ilvl="2" w:tplc="FC66737A">
      <w:start w:val="1"/>
      <w:numFmt w:val="lowerRoman"/>
      <w:lvlText w:val="%3."/>
      <w:lvlJc w:val="right"/>
      <w:pPr>
        <w:ind w:left="2520" w:hanging="180"/>
      </w:pPr>
    </w:lvl>
    <w:lvl w:ilvl="3" w:tplc="84C603E4" w:tentative="1">
      <w:start w:val="1"/>
      <w:numFmt w:val="decimal"/>
      <w:lvlText w:val="%4."/>
      <w:lvlJc w:val="left"/>
      <w:pPr>
        <w:ind w:left="3240" w:hanging="360"/>
      </w:pPr>
    </w:lvl>
    <w:lvl w:ilvl="4" w:tplc="C380AA7A" w:tentative="1">
      <w:start w:val="1"/>
      <w:numFmt w:val="lowerLetter"/>
      <w:lvlText w:val="%5."/>
      <w:lvlJc w:val="left"/>
      <w:pPr>
        <w:ind w:left="3960" w:hanging="360"/>
      </w:pPr>
    </w:lvl>
    <w:lvl w:ilvl="5" w:tplc="7F04334E" w:tentative="1">
      <w:start w:val="1"/>
      <w:numFmt w:val="lowerRoman"/>
      <w:lvlText w:val="%6."/>
      <w:lvlJc w:val="right"/>
      <w:pPr>
        <w:ind w:left="4680" w:hanging="180"/>
      </w:pPr>
    </w:lvl>
    <w:lvl w:ilvl="6" w:tplc="C256FF08" w:tentative="1">
      <w:start w:val="1"/>
      <w:numFmt w:val="decimal"/>
      <w:lvlText w:val="%7."/>
      <w:lvlJc w:val="left"/>
      <w:pPr>
        <w:ind w:left="5400" w:hanging="360"/>
      </w:pPr>
    </w:lvl>
    <w:lvl w:ilvl="7" w:tplc="6616DA46" w:tentative="1">
      <w:start w:val="1"/>
      <w:numFmt w:val="lowerLetter"/>
      <w:lvlText w:val="%8."/>
      <w:lvlJc w:val="left"/>
      <w:pPr>
        <w:ind w:left="6120" w:hanging="360"/>
      </w:pPr>
    </w:lvl>
    <w:lvl w:ilvl="8" w:tplc="4C9C7D12" w:tentative="1">
      <w:start w:val="1"/>
      <w:numFmt w:val="lowerRoman"/>
      <w:lvlText w:val="%9."/>
      <w:lvlJc w:val="right"/>
      <w:pPr>
        <w:ind w:left="6840" w:hanging="180"/>
      </w:pPr>
    </w:lvl>
  </w:abstractNum>
  <w:abstractNum w:abstractNumId="16" w15:restartNumberingAfterBreak="0">
    <w:nsid w:val="3BE27D25"/>
    <w:multiLevelType w:val="hybridMultilevel"/>
    <w:tmpl w:val="35F2E244"/>
    <w:lvl w:ilvl="0" w:tplc="FB965C30">
      <w:start w:val="1"/>
      <w:numFmt w:val="bullet"/>
      <w:lvlText w:val=""/>
      <w:lvlJc w:val="left"/>
      <w:pPr>
        <w:ind w:left="1800" w:hanging="360"/>
      </w:pPr>
      <w:rPr>
        <w:rFonts w:ascii="Symbol" w:hAnsi="Symbol" w:hint="default"/>
      </w:rPr>
    </w:lvl>
    <w:lvl w:ilvl="1" w:tplc="0C0C6B66">
      <w:start w:val="1"/>
      <w:numFmt w:val="lowerLetter"/>
      <w:lvlText w:val="%2."/>
      <w:lvlJc w:val="left"/>
      <w:pPr>
        <w:ind w:left="0" w:hanging="360"/>
      </w:pPr>
    </w:lvl>
    <w:lvl w:ilvl="2" w:tplc="93ACC636">
      <w:start w:val="1"/>
      <w:numFmt w:val="lowerRoman"/>
      <w:lvlText w:val="%3."/>
      <w:lvlJc w:val="right"/>
      <w:pPr>
        <w:ind w:left="720" w:hanging="180"/>
      </w:pPr>
    </w:lvl>
    <w:lvl w:ilvl="3" w:tplc="B4A46B42">
      <w:start w:val="1"/>
      <w:numFmt w:val="decimal"/>
      <w:lvlText w:val="%4."/>
      <w:lvlJc w:val="left"/>
      <w:pPr>
        <w:ind w:left="1440" w:hanging="360"/>
      </w:pPr>
    </w:lvl>
    <w:lvl w:ilvl="4" w:tplc="5AAA9B34">
      <w:start w:val="1"/>
      <w:numFmt w:val="bullet"/>
      <w:lvlText w:val=""/>
      <w:lvlJc w:val="left"/>
      <w:pPr>
        <w:ind w:left="2160" w:hanging="360"/>
      </w:pPr>
      <w:rPr>
        <w:rFonts w:ascii="Symbol" w:hAnsi="Symbol" w:hint="default"/>
      </w:rPr>
    </w:lvl>
    <w:lvl w:ilvl="5" w:tplc="83084F56">
      <w:start w:val="1"/>
      <w:numFmt w:val="lowerRoman"/>
      <w:lvlText w:val="%6."/>
      <w:lvlJc w:val="right"/>
      <w:pPr>
        <w:ind w:left="2880" w:hanging="180"/>
      </w:pPr>
    </w:lvl>
    <w:lvl w:ilvl="6" w:tplc="EB1890C0">
      <w:start w:val="1"/>
      <w:numFmt w:val="bullet"/>
      <w:lvlText w:val=""/>
      <w:lvlJc w:val="left"/>
      <w:pPr>
        <w:ind w:left="3600" w:hanging="360"/>
      </w:pPr>
      <w:rPr>
        <w:rFonts w:ascii="Symbol" w:hAnsi="Symbol" w:hint="default"/>
      </w:rPr>
    </w:lvl>
    <w:lvl w:ilvl="7" w:tplc="A1C0DACC" w:tentative="1">
      <w:start w:val="1"/>
      <w:numFmt w:val="lowerLetter"/>
      <w:lvlText w:val="%8."/>
      <w:lvlJc w:val="left"/>
      <w:pPr>
        <w:ind w:left="4320" w:hanging="360"/>
      </w:pPr>
    </w:lvl>
    <w:lvl w:ilvl="8" w:tplc="4DE81DB6" w:tentative="1">
      <w:start w:val="1"/>
      <w:numFmt w:val="lowerRoman"/>
      <w:lvlText w:val="%9."/>
      <w:lvlJc w:val="right"/>
      <w:pPr>
        <w:ind w:left="5040" w:hanging="180"/>
      </w:pPr>
    </w:lvl>
  </w:abstractNum>
  <w:abstractNum w:abstractNumId="17" w15:restartNumberingAfterBreak="0">
    <w:nsid w:val="3E0F1813"/>
    <w:multiLevelType w:val="hybridMultilevel"/>
    <w:tmpl w:val="311423E0"/>
    <w:lvl w:ilvl="0" w:tplc="FBBE4402">
      <w:start w:val="1"/>
      <w:numFmt w:val="bullet"/>
      <w:lvlText w:val=""/>
      <w:lvlJc w:val="left"/>
      <w:pPr>
        <w:ind w:left="1080" w:hanging="360"/>
      </w:pPr>
      <w:rPr>
        <w:rFonts w:ascii="Symbol" w:hAnsi="Symbol" w:hint="default"/>
      </w:rPr>
    </w:lvl>
    <w:lvl w:ilvl="1" w:tplc="5588C70A">
      <w:start w:val="1"/>
      <w:numFmt w:val="bullet"/>
      <w:lvlText w:val="o"/>
      <w:lvlJc w:val="left"/>
      <w:pPr>
        <w:ind w:left="1440" w:hanging="360"/>
      </w:pPr>
      <w:rPr>
        <w:rFonts w:ascii="Courier New" w:hAnsi="Courier New" w:cs="Courier New" w:hint="default"/>
      </w:rPr>
    </w:lvl>
    <w:lvl w:ilvl="2" w:tplc="486E33D2" w:tentative="1">
      <w:start w:val="1"/>
      <w:numFmt w:val="bullet"/>
      <w:lvlText w:val=""/>
      <w:lvlJc w:val="left"/>
      <w:pPr>
        <w:ind w:left="2160" w:hanging="360"/>
      </w:pPr>
      <w:rPr>
        <w:rFonts w:ascii="Wingdings" w:hAnsi="Wingdings" w:hint="default"/>
      </w:rPr>
    </w:lvl>
    <w:lvl w:ilvl="3" w:tplc="8C6EF34A" w:tentative="1">
      <w:start w:val="1"/>
      <w:numFmt w:val="bullet"/>
      <w:lvlText w:val=""/>
      <w:lvlJc w:val="left"/>
      <w:pPr>
        <w:ind w:left="2880" w:hanging="360"/>
      </w:pPr>
      <w:rPr>
        <w:rFonts w:ascii="Symbol" w:hAnsi="Symbol" w:hint="default"/>
      </w:rPr>
    </w:lvl>
    <w:lvl w:ilvl="4" w:tplc="1BEA2620" w:tentative="1">
      <w:start w:val="1"/>
      <w:numFmt w:val="bullet"/>
      <w:lvlText w:val="o"/>
      <w:lvlJc w:val="left"/>
      <w:pPr>
        <w:ind w:left="3600" w:hanging="360"/>
      </w:pPr>
      <w:rPr>
        <w:rFonts w:ascii="Courier New" w:hAnsi="Courier New" w:cs="Courier New" w:hint="default"/>
      </w:rPr>
    </w:lvl>
    <w:lvl w:ilvl="5" w:tplc="DC065882" w:tentative="1">
      <w:start w:val="1"/>
      <w:numFmt w:val="bullet"/>
      <w:lvlText w:val=""/>
      <w:lvlJc w:val="left"/>
      <w:pPr>
        <w:ind w:left="4320" w:hanging="360"/>
      </w:pPr>
      <w:rPr>
        <w:rFonts w:ascii="Wingdings" w:hAnsi="Wingdings" w:hint="default"/>
      </w:rPr>
    </w:lvl>
    <w:lvl w:ilvl="6" w:tplc="E04AF08E" w:tentative="1">
      <w:start w:val="1"/>
      <w:numFmt w:val="bullet"/>
      <w:lvlText w:val=""/>
      <w:lvlJc w:val="left"/>
      <w:pPr>
        <w:ind w:left="5040" w:hanging="360"/>
      </w:pPr>
      <w:rPr>
        <w:rFonts w:ascii="Symbol" w:hAnsi="Symbol" w:hint="default"/>
      </w:rPr>
    </w:lvl>
    <w:lvl w:ilvl="7" w:tplc="F7C4D1C8" w:tentative="1">
      <w:start w:val="1"/>
      <w:numFmt w:val="bullet"/>
      <w:lvlText w:val="o"/>
      <w:lvlJc w:val="left"/>
      <w:pPr>
        <w:ind w:left="5760" w:hanging="360"/>
      </w:pPr>
      <w:rPr>
        <w:rFonts w:ascii="Courier New" w:hAnsi="Courier New" w:cs="Courier New" w:hint="default"/>
      </w:rPr>
    </w:lvl>
    <w:lvl w:ilvl="8" w:tplc="A6D49AC2" w:tentative="1">
      <w:start w:val="1"/>
      <w:numFmt w:val="bullet"/>
      <w:lvlText w:val=""/>
      <w:lvlJc w:val="left"/>
      <w:pPr>
        <w:ind w:left="6480" w:hanging="360"/>
      </w:pPr>
      <w:rPr>
        <w:rFonts w:ascii="Wingdings" w:hAnsi="Wingdings" w:hint="default"/>
      </w:rPr>
    </w:lvl>
  </w:abstractNum>
  <w:abstractNum w:abstractNumId="18" w15:restartNumberingAfterBreak="0">
    <w:nsid w:val="4071BECD"/>
    <w:multiLevelType w:val="hybridMultilevel"/>
    <w:tmpl w:val="0D12C376"/>
    <w:lvl w:ilvl="0" w:tplc="F1C22780">
      <w:start w:val="1"/>
      <w:numFmt w:val="decimal"/>
      <w:lvlText w:val="%1."/>
      <w:lvlJc w:val="left"/>
      <w:pPr>
        <w:ind w:left="720" w:hanging="360"/>
      </w:pPr>
    </w:lvl>
    <w:lvl w:ilvl="1" w:tplc="D1F08A3C" w:tentative="1">
      <w:start w:val="1"/>
      <w:numFmt w:val="lowerLetter"/>
      <w:lvlText w:val="%2."/>
      <w:lvlJc w:val="left"/>
      <w:pPr>
        <w:ind w:left="1440" w:hanging="360"/>
      </w:pPr>
    </w:lvl>
    <w:lvl w:ilvl="2" w:tplc="892AA9E8" w:tentative="1">
      <w:start w:val="1"/>
      <w:numFmt w:val="lowerRoman"/>
      <w:lvlText w:val="%3."/>
      <w:lvlJc w:val="right"/>
      <w:pPr>
        <w:ind w:left="2160" w:hanging="180"/>
      </w:pPr>
    </w:lvl>
    <w:lvl w:ilvl="3" w:tplc="B7001B50" w:tentative="1">
      <w:start w:val="1"/>
      <w:numFmt w:val="decimal"/>
      <w:lvlText w:val="%4."/>
      <w:lvlJc w:val="left"/>
      <w:pPr>
        <w:ind w:left="2880" w:hanging="360"/>
      </w:pPr>
    </w:lvl>
    <w:lvl w:ilvl="4" w:tplc="36CC97E2" w:tentative="1">
      <w:start w:val="1"/>
      <w:numFmt w:val="lowerLetter"/>
      <w:lvlText w:val="%5."/>
      <w:lvlJc w:val="left"/>
      <w:pPr>
        <w:ind w:left="3600" w:hanging="360"/>
      </w:pPr>
    </w:lvl>
    <w:lvl w:ilvl="5" w:tplc="260E3A02" w:tentative="1">
      <w:start w:val="1"/>
      <w:numFmt w:val="lowerRoman"/>
      <w:lvlText w:val="%6."/>
      <w:lvlJc w:val="right"/>
      <w:pPr>
        <w:ind w:left="4320" w:hanging="180"/>
      </w:pPr>
    </w:lvl>
    <w:lvl w:ilvl="6" w:tplc="CE7640CE" w:tentative="1">
      <w:start w:val="1"/>
      <w:numFmt w:val="decimal"/>
      <w:lvlText w:val="%7."/>
      <w:lvlJc w:val="left"/>
      <w:pPr>
        <w:ind w:left="5040" w:hanging="360"/>
      </w:pPr>
    </w:lvl>
    <w:lvl w:ilvl="7" w:tplc="8976E5D8" w:tentative="1">
      <w:start w:val="1"/>
      <w:numFmt w:val="lowerLetter"/>
      <w:lvlText w:val="%8."/>
      <w:lvlJc w:val="left"/>
      <w:pPr>
        <w:ind w:left="5760" w:hanging="360"/>
      </w:pPr>
    </w:lvl>
    <w:lvl w:ilvl="8" w:tplc="0A92C538" w:tentative="1">
      <w:start w:val="1"/>
      <w:numFmt w:val="lowerRoman"/>
      <w:lvlText w:val="%9."/>
      <w:lvlJc w:val="right"/>
      <w:pPr>
        <w:ind w:left="6480" w:hanging="180"/>
      </w:pPr>
    </w:lvl>
  </w:abstractNum>
  <w:abstractNum w:abstractNumId="19" w15:restartNumberingAfterBreak="0">
    <w:nsid w:val="41052849"/>
    <w:multiLevelType w:val="hybridMultilevel"/>
    <w:tmpl w:val="26D2B9DE"/>
    <w:lvl w:ilvl="0" w:tplc="38C0A136">
      <w:start w:val="1"/>
      <w:numFmt w:val="decimal"/>
      <w:lvlText w:val="%1."/>
      <w:lvlJc w:val="left"/>
      <w:pPr>
        <w:ind w:left="360" w:hanging="360"/>
      </w:pPr>
    </w:lvl>
    <w:lvl w:ilvl="1" w:tplc="08B2FDA0">
      <w:start w:val="1"/>
      <w:numFmt w:val="lowerLetter"/>
      <w:lvlText w:val="%2."/>
      <w:lvlJc w:val="left"/>
      <w:pPr>
        <w:ind w:left="1080" w:hanging="360"/>
      </w:pPr>
    </w:lvl>
    <w:lvl w:ilvl="2" w:tplc="67B27D2E">
      <w:start w:val="1"/>
      <w:numFmt w:val="lowerRoman"/>
      <w:lvlText w:val="%3."/>
      <w:lvlJc w:val="right"/>
      <w:pPr>
        <w:ind w:left="1800" w:hanging="180"/>
      </w:pPr>
    </w:lvl>
    <w:lvl w:ilvl="3" w:tplc="E59A08C6">
      <w:start w:val="1"/>
      <w:numFmt w:val="decimal"/>
      <w:lvlText w:val="%4."/>
      <w:lvlJc w:val="left"/>
      <w:pPr>
        <w:ind w:left="2520" w:hanging="360"/>
      </w:pPr>
    </w:lvl>
    <w:lvl w:ilvl="4" w:tplc="DE74945E">
      <w:start w:val="1"/>
      <w:numFmt w:val="lowerLetter"/>
      <w:lvlText w:val="%5."/>
      <w:lvlJc w:val="left"/>
      <w:pPr>
        <w:ind w:left="3240" w:hanging="360"/>
      </w:pPr>
    </w:lvl>
    <w:lvl w:ilvl="5" w:tplc="43EE5A4E">
      <w:start w:val="1"/>
      <w:numFmt w:val="lowerRoman"/>
      <w:lvlText w:val="%6."/>
      <w:lvlJc w:val="right"/>
      <w:pPr>
        <w:ind w:left="3960" w:hanging="180"/>
      </w:pPr>
    </w:lvl>
    <w:lvl w:ilvl="6" w:tplc="DB5879E6" w:tentative="1">
      <w:start w:val="1"/>
      <w:numFmt w:val="decimal"/>
      <w:lvlText w:val="%7."/>
      <w:lvlJc w:val="left"/>
      <w:pPr>
        <w:ind w:left="4680" w:hanging="360"/>
      </w:pPr>
    </w:lvl>
    <w:lvl w:ilvl="7" w:tplc="11F66F62" w:tentative="1">
      <w:start w:val="1"/>
      <w:numFmt w:val="lowerLetter"/>
      <w:lvlText w:val="%8."/>
      <w:lvlJc w:val="left"/>
      <w:pPr>
        <w:ind w:left="5400" w:hanging="360"/>
      </w:pPr>
    </w:lvl>
    <w:lvl w:ilvl="8" w:tplc="9C9813DE" w:tentative="1">
      <w:start w:val="1"/>
      <w:numFmt w:val="lowerRoman"/>
      <w:lvlText w:val="%9."/>
      <w:lvlJc w:val="right"/>
      <w:pPr>
        <w:ind w:left="6120" w:hanging="180"/>
      </w:pPr>
    </w:lvl>
  </w:abstractNum>
  <w:abstractNum w:abstractNumId="20" w15:restartNumberingAfterBreak="0">
    <w:nsid w:val="446F1D03"/>
    <w:multiLevelType w:val="hybridMultilevel"/>
    <w:tmpl w:val="6DCA41C8"/>
    <w:lvl w:ilvl="0" w:tplc="1D92B82C">
      <w:start w:val="1"/>
      <w:numFmt w:val="bullet"/>
      <w:lvlText w:val="o"/>
      <w:lvlJc w:val="left"/>
      <w:pPr>
        <w:ind w:left="2160" w:hanging="360"/>
      </w:pPr>
      <w:rPr>
        <w:rFonts w:ascii="Courier New" w:hAnsi="Courier New" w:cs="Courier New" w:hint="default"/>
      </w:rPr>
    </w:lvl>
    <w:lvl w:ilvl="1" w:tplc="EDE4F396">
      <w:start w:val="1"/>
      <w:numFmt w:val="bullet"/>
      <w:lvlText w:val="o"/>
      <w:lvlJc w:val="left"/>
      <w:pPr>
        <w:ind w:left="2880" w:hanging="360"/>
      </w:pPr>
      <w:rPr>
        <w:rFonts w:ascii="Courier New" w:hAnsi="Courier New" w:cs="Courier New" w:hint="default"/>
      </w:rPr>
    </w:lvl>
    <w:lvl w:ilvl="2" w:tplc="747E9098">
      <w:start w:val="1"/>
      <w:numFmt w:val="bullet"/>
      <w:lvlText w:val=""/>
      <w:lvlJc w:val="left"/>
      <w:pPr>
        <w:ind w:left="3600" w:hanging="360"/>
      </w:pPr>
      <w:rPr>
        <w:rFonts w:ascii="Wingdings" w:hAnsi="Wingdings" w:cs="Wingdings" w:hint="default"/>
      </w:rPr>
    </w:lvl>
    <w:lvl w:ilvl="3" w:tplc="AAECBAA2" w:tentative="1">
      <w:start w:val="1"/>
      <w:numFmt w:val="bullet"/>
      <w:lvlText w:val=""/>
      <w:lvlJc w:val="left"/>
      <w:pPr>
        <w:ind w:left="4320" w:hanging="360"/>
      </w:pPr>
      <w:rPr>
        <w:rFonts w:ascii="Symbol" w:hAnsi="Symbol" w:cs="Symbol" w:hint="default"/>
      </w:rPr>
    </w:lvl>
    <w:lvl w:ilvl="4" w:tplc="74402E26" w:tentative="1">
      <w:start w:val="1"/>
      <w:numFmt w:val="bullet"/>
      <w:lvlText w:val="o"/>
      <w:lvlJc w:val="left"/>
      <w:pPr>
        <w:ind w:left="5040" w:hanging="360"/>
      </w:pPr>
      <w:rPr>
        <w:rFonts w:ascii="Courier New" w:hAnsi="Courier New" w:cs="Courier New" w:hint="default"/>
      </w:rPr>
    </w:lvl>
    <w:lvl w:ilvl="5" w:tplc="E0409AA8" w:tentative="1">
      <w:start w:val="1"/>
      <w:numFmt w:val="bullet"/>
      <w:lvlText w:val=""/>
      <w:lvlJc w:val="left"/>
      <w:pPr>
        <w:ind w:left="5760" w:hanging="360"/>
      </w:pPr>
      <w:rPr>
        <w:rFonts w:ascii="Wingdings" w:hAnsi="Wingdings" w:cs="Wingdings" w:hint="default"/>
      </w:rPr>
    </w:lvl>
    <w:lvl w:ilvl="6" w:tplc="8536E24E" w:tentative="1">
      <w:start w:val="1"/>
      <w:numFmt w:val="bullet"/>
      <w:lvlText w:val=""/>
      <w:lvlJc w:val="left"/>
      <w:pPr>
        <w:ind w:left="6480" w:hanging="360"/>
      </w:pPr>
      <w:rPr>
        <w:rFonts w:ascii="Symbol" w:hAnsi="Symbol" w:cs="Symbol" w:hint="default"/>
      </w:rPr>
    </w:lvl>
    <w:lvl w:ilvl="7" w:tplc="78AAA3BE" w:tentative="1">
      <w:start w:val="1"/>
      <w:numFmt w:val="bullet"/>
      <w:lvlText w:val="o"/>
      <w:lvlJc w:val="left"/>
      <w:pPr>
        <w:ind w:left="7200" w:hanging="360"/>
      </w:pPr>
      <w:rPr>
        <w:rFonts w:ascii="Courier New" w:hAnsi="Courier New" w:cs="Courier New" w:hint="default"/>
      </w:rPr>
    </w:lvl>
    <w:lvl w:ilvl="8" w:tplc="4282D9A2" w:tentative="1">
      <w:start w:val="1"/>
      <w:numFmt w:val="bullet"/>
      <w:lvlText w:val=""/>
      <w:lvlJc w:val="left"/>
      <w:pPr>
        <w:ind w:left="7920" w:hanging="360"/>
      </w:pPr>
      <w:rPr>
        <w:rFonts w:ascii="Wingdings" w:hAnsi="Wingdings" w:cs="Wingdings" w:hint="default"/>
      </w:rPr>
    </w:lvl>
  </w:abstractNum>
  <w:abstractNum w:abstractNumId="21" w15:restartNumberingAfterBreak="0">
    <w:nsid w:val="4A665FD1"/>
    <w:multiLevelType w:val="hybridMultilevel"/>
    <w:tmpl w:val="123E59C0"/>
    <w:lvl w:ilvl="0" w:tplc="CD64F088">
      <w:start w:val="1"/>
      <w:numFmt w:val="decimal"/>
      <w:lvlText w:val="%1."/>
      <w:lvlJc w:val="left"/>
      <w:pPr>
        <w:ind w:left="720" w:hanging="360"/>
      </w:pPr>
      <w:rPr>
        <w:rFonts w:hint="default"/>
      </w:rPr>
    </w:lvl>
    <w:lvl w:ilvl="1" w:tplc="4F66923A">
      <w:start w:val="1"/>
      <w:numFmt w:val="bullet"/>
      <w:lvlText w:val="o"/>
      <w:lvlJc w:val="left"/>
      <w:pPr>
        <w:ind w:left="1440" w:hanging="360"/>
      </w:pPr>
      <w:rPr>
        <w:rFonts w:ascii="Courier New" w:hAnsi="Courier New" w:cs="Courier New" w:hint="default"/>
      </w:rPr>
    </w:lvl>
    <w:lvl w:ilvl="2" w:tplc="29E6BAB8">
      <w:start w:val="1"/>
      <w:numFmt w:val="bullet"/>
      <w:lvlText w:val=""/>
      <w:lvlJc w:val="left"/>
      <w:pPr>
        <w:ind w:left="3600" w:hanging="360"/>
      </w:pPr>
      <w:rPr>
        <w:rFonts w:ascii="Wingdings" w:hAnsi="Wingdings" w:cs="Wingdings" w:hint="default"/>
      </w:rPr>
    </w:lvl>
    <w:lvl w:ilvl="3" w:tplc="D856FBD4">
      <w:start w:val="1"/>
      <w:numFmt w:val="bullet"/>
      <w:lvlText w:val=""/>
      <w:lvlJc w:val="left"/>
      <w:pPr>
        <w:ind w:left="2880" w:hanging="360"/>
      </w:pPr>
      <w:rPr>
        <w:rFonts w:ascii="Symbol" w:hAnsi="Symbol" w:hint="default"/>
      </w:rPr>
    </w:lvl>
    <w:lvl w:ilvl="4" w:tplc="7FDA33BC" w:tentative="1">
      <w:start w:val="1"/>
      <w:numFmt w:val="bullet"/>
      <w:lvlText w:val="o"/>
      <w:lvlJc w:val="left"/>
      <w:pPr>
        <w:ind w:left="3600" w:hanging="360"/>
      </w:pPr>
      <w:rPr>
        <w:rFonts w:ascii="Courier New" w:hAnsi="Courier New" w:cs="Courier New" w:hint="default"/>
      </w:rPr>
    </w:lvl>
    <w:lvl w:ilvl="5" w:tplc="FA88C828" w:tentative="1">
      <w:start w:val="1"/>
      <w:numFmt w:val="bullet"/>
      <w:lvlText w:val=""/>
      <w:lvlJc w:val="left"/>
      <w:pPr>
        <w:ind w:left="4320" w:hanging="360"/>
      </w:pPr>
      <w:rPr>
        <w:rFonts w:ascii="Wingdings" w:hAnsi="Wingdings" w:hint="default"/>
      </w:rPr>
    </w:lvl>
    <w:lvl w:ilvl="6" w:tplc="3C9817A8" w:tentative="1">
      <w:start w:val="1"/>
      <w:numFmt w:val="bullet"/>
      <w:lvlText w:val=""/>
      <w:lvlJc w:val="left"/>
      <w:pPr>
        <w:ind w:left="5040" w:hanging="360"/>
      </w:pPr>
      <w:rPr>
        <w:rFonts w:ascii="Symbol" w:hAnsi="Symbol" w:hint="default"/>
      </w:rPr>
    </w:lvl>
    <w:lvl w:ilvl="7" w:tplc="0706D0F0" w:tentative="1">
      <w:start w:val="1"/>
      <w:numFmt w:val="bullet"/>
      <w:lvlText w:val="o"/>
      <w:lvlJc w:val="left"/>
      <w:pPr>
        <w:ind w:left="5760" w:hanging="360"/>
      </w:pPr>
      <w:rPr>
        <w:rFonts w:ascii="Courier New" w:hAnsi="Courier New" w:cs="Courier New" w:hint="default"/>
      </w:rPr>
    </w:lvl>
    <w:lvl w:ilvl="8" w:tplc="27E04590" w:tentative="1">
      <w:start w:val="1"/>
      <w:numFmt w:val="bullet"/>
      <w:lvlText w:val=""/>
      <w:lvlJc w:val="left"/>
      <w:pPr>
        <w:ind w:left="6480" w:hanging="360"/>
      </w:pPr>
      <w:rPr>
        <w:rFonts w:ascii="Wingdings" w:hAnsi="Wingdings" w:hint="default"/>
      </w:rPr>
    </w:lvl>
  </w:abstractNum>
  <w:abstractNum w:abstractNumId="22" w15:restartNumberingAfterBreak="0">
    <w:nsid w:val="4C772AA1"/>
    <w:multiLevelType w:val="hybridMultilevel"/>
    <w:tmpl w:val="21A03F7E"/>
    <w:lvl w:ilvl="0" w:tplc="0B3C6E32">
      <w:start w:val="1"/>
      <w:numFmt w:val="decimal"/>
      <w:lvlText w:val="%1."/>
      <w:lvlJc w:val="left"/>
      <w:pPr>
        <w:ind w:left="1800" w:hanging="360"/>
      </w:pPr>
      <w:rPr>
        <w:rFonts w:hint="default"/>
      </w:rPr>
    </w:lvl>
    <w:lvl w:ilvl="1" w:tplc="0D8CF94C">
      <w:start w:val="1"/>
      <w:numFmt w:val="decimal"/>
      <w:lvlText w:val="%2."/>
      <w:lvlJc w:val="left"/>
      <w:pPr>
        <w:ind w:left="3960" w:hanging="360"/>
      </w:pPr>
      <w:rPr>
        <w:rFonts w:hint="default"/>
      </w:rPr>
    </w:lvl>
    <w:lvl w:ilvl="2" w:tplc="871A5878">
      <w:start w:val="1"/>
      <w:numFmt w:val="bullet"/>
      <w:lvlText w:val=""/>
      <w:lvlJc w:val="left"/>
      <w:pPr>
        <w:ind w:left="3960" w:hanging="360"/>
      </w:pPr>
      <w:rPr>
        <w:rFonts w:ascii="Symbol" w:hAnsi="Symbol" w:cs="Symbol" w:hint="default"/>
      </w:rPr>
    </w:lvl>
    <w:lvl w:ilvl="3" w:tplc="6EEA5F4C" w:tentative="1">
      <w:start w:val="1"/>
      <w:numFmt w:val="bullet"/>
      <w:lvlText w:val=""/>
      <w:lvlJc w:val="left"/>
      <w:pPr>
        <w:ind w:left="3960" w:hanging="360"/>
      </w:pPr>
      <w:rPr>
        <w:rFonts w:ascii="Symbol" w:hAnsi="Symbol" w:hint="default"/>
      </w:rPr>
    </w:lvl>
    <w:lvl w:ilvl="4" w:tplc="4E988F8E" w:tentative="1">
      <w:start w:val="1"/>
      <w:numFmt w:val="bullet"/>
      <w:lvlText w:val="o"/>
      <w:lvlJc w:val="left"/>
      <w:pPr>
        <w:ind w:left="4680" w:hanging="360"/>
      </w:pPr>
      <w:rPr>
        <w:rFonts w:ascii="Courier New" w:hAnsi="Courier New" w:cs="Courier New" w:hint="default"/>
      </w:rPr>
    </w:lvl>
    <w:lvl w:ilvl="5" w:tplc="A2C27418" w:tentative="1">
      <w:start w:val="1"/>
      <w:numFmt w:val="bullet"/>
      <w:lvlText w:val=""/>
      <w:lvlJc w:val="left"/>
      <w:pPr>
        <w:ind w:left="5400" w:hanging="360"/>
      </w:pPr>
      <w:rPr>
        <w:rFonts w:ascii="Wingdings" w:hAnsi="Wingdings" w:hint="default"/>
      </w:rPr>
    </w:lvl>
    <w:lvl w:ilvl="6" w:tplc="1930A02E" w:tentative="1">
      <w:start w:val="1"/>
      <w:numFmt w:val="bullet"/>
      <w:lvlText w:val=""/>
      <w:lvlJc w:val="left"/>
      <w:pPr>
        <w:ind w:left="6120" w:hanging="360"/>
      </w:pPr>
      <w:rPr>
        <w:rFonts w:ascii="Symbol" w:hAnsi="Symbol" w:hint="default"/>
      </w:rPr>
    </w:lvl>
    <w:lvl w:ilvl="7" w:tplc="79F4F194" w:tentative="1">
      <w:start w:val="1"/>
      <w:numFmt w:val="bullet"/>
      <w:lvlText w:val="o"/>
      <w:lvlJc w:val="left"/>
      <w:pPr>
        <w:ind w:left="6840" w:hanging="360"/>
      </w:pPr>
      <w:rPr>
        <w:rFonts w:ascii="Courier New" w:hAnsi="Courier New" w:cs="Courier New" w:hint="default"/>
      </w:rPr>
    </w:lvl>
    <w:lvl w:ilvl="8" w:tplc="4014D50A" w:tentative="1">
      <w:start w:val="1"/>
      <w:numFmt w:val="bullet"/>
      <w:lvlText w:val=""/>
      <w:lvlJc w:val="left"/>
      <w:pPr>
        <w:ind w:left="7560" w:hanging="360"/>
      </w:pPr>
      <w:rPr>
        <w:rFonts w:ascii="Wingdings" w:hAnsi="Wingdings" w:hint="default"/>
      </w:rPr>
    </w:lvl>
  </w:abstractNum>
  <w:abstractNum w:abstractNumId="23" w15:restartNumberingAfterBreak="0">
    <w:nsid w:val="506A4252"/>
    <w:multiLevelType w:val="hybridMultilevel"/>
    <w:tmpl w:val="0464B046"/>
    <w:lvl w:ilvl="0" w:tplc="DD128F8E">
      <w:start w:val="1"/>
      <w:numFmt w:val="bullet"/>
      <w:lvlText w:val=""/>
      <w:lvlJc w:val="left"/>
      <w:pPr>
        <w:ind w:left="4320" w:hanging="360"/>
      </w:pPr>
      <w:rPr>
        <w:rFonts w:ascii="Wingdings" w:hAnsi="Wingdings" w:cs="Wingdings" w:hint="default"/>
      </w:rPr>
    </w:lvl>
    <w:lvl w:ilvl="1" w:tplc="BFAE0444" w:tentative="1">
      <w:start w:val="1"/>
      <w:numFmt w:val="lowerLetter"/>
      <w:lvlText w:val="%2."/>
      <w:lvlJc w:val="left"/>
      <w:pPr>
        <w:ind w:left="5040" w:hanging="360"/>
      </w:pPr>
    </w:lvl>
    <w:lvl w:ilvl="2" w:tplc="E222F3E4" w:tentative="1">
      <w:start w:val="1"/>
      <w:numFmt w:val="lowerRoman"/>
      <w:lvlText w:val="%3."/>
      <w:lvlJc w:val="right"/>
      <w:pPr>
        <w:ind w:left="5760" w:hanging="180"/>
      </w:pPr>
    </w:lvl>
    <w:lvl w:ilvl="3" w:tplc="074074AE" w:tentative="1">
      <w:start w:val="1"/>
      <w:numFmt w:val="decimal"/>
      <w:lvlText w:val="%4."/>
      <w:lvlJc w:val="left"/>
      <w:pPr>
        <w:ind w:left="6480" w:hanging="360"/>
      </w:pPr>
    </w:lvl>
    <w:lvl w:ilvl="4" w:tplc="C23AE6EC" w:tentative="1">
      <w:start w:val="1"/>
      <w:numFmt w:val="lowerLetter"/>
      <w:lvlText w:val="%5."/>
      <w:lvlJc w:val="left"/>
      <w:pPr>
        <w:ind w:left="7200" w:hanging="360"/>
      </w:pPr>
    </w:lvl>
    <w:lvl w:ilvl="5" w:tplc="B282D3A6" w:tentative="1">
      <w:start w:val="1"/>
      <w:numFmt w:val="lowerRoman"/>
      <w:lvlText w:val="%6."/>
      <w:lvlJc w:val="right"/>
      <w:pPr>
        <w:ind w:left="7920" w:hanging="180"/>
      </w:pPr>
    </w:lvl>
    <w:lvl w:ilvl="6" w:tplc="477CB8E2" w:tentative="1">
      <w:start w:val="1"/>
      <w:numFmt w:val="decimal"/>
      <w:lvlText w:val="%7."/>
      <w:lvlJc w:val="left"/>
      <w:pPr>
        <w:ind w:left="8640" w:hanging="360"/>
      </w:pPr>
    </w:lvl>
    <w:lvl w:ilvl="7" w:tplc="496E5CB0" w:tentative="1">
      <w:start w:val="1"/>
      <w:numFmt w:val="lowerLetter"/>
      <w:lvlText w:val="%8."/>
      <w:lvlJc w:val="left"/>
      <w:pPr>
        <w:ind w:left="9360" w:hanging="360"/>
      </w:pPr>
    </w:lvl>
    <w:lvl w:ilvl="8" w:tplc="426EC0D6" w:tentative="1">
      <w:start w:val="1"/>
      <w:numFmt w:val="lowerRoman"/>
      <w:lvlText w:val="%9."/>
      <w:lvlJc w:val="right"/>
      <w:pPr>
        <w:ind w:left="10080" w:hanging="180"/>
      </w:pPr>
    </w:lvl>
  </w:abstractNum>
  <w:abstractNum w:abstractNumId="24" w15:restartNumberingAfterBreak="0">
    <w:nsid w:val="55A26059"/>
    <w:multiLevelType w:val="hybridMultilevel"/>
    <w:tmpl w:val="284A2A70"/>
    <w:lvl w:ilvl="0" w:tplc="0B08A07E">
      <w:start w:val="1"/>
      <w:numFmt w:val="decimal"/>
      <w:lvlText w:val="%1."/>
      <w:lvlJc w:val="left"/>
      <w:pPr>
        <w:ind w:left="1080" w:hanging="360"/>
      </w:pPr>
    </w:lvl>
    <w:lvl w:ilvl="1" w:tplc="6FBE5B1C">
      <w:start w:val="1"/>
      <w:numFmt w:val="lowerLetter"/>
      <w:lvlText w:val="%2."/>
      <w:lvlJc w:val="left"/>
      <w:pPr>
        <w:ind w:left="2160" w:hanging="360"/>
      </w:pPr>
    </w:lvl>
    <w:lvl w:ilvl="2" w:tplc="95766D4E" w:tentative="1">
      <w:start w:val="1"/>
      <w:numFmt w:val="lowerRoman"/>
      <w:lvlText w:val="%3."/>
      <w:lvlJc w:val="right"/>
      <w:pPr>
        <w:ind w:left="2880" w:hanging="180"/>
      </w:pPr>
    </w:lvl>
    <w:lvl w:ilvl="3" w:tplc="D8FCC6AC" w:tentative="1">
      <w:start w:val="1"/>
      <w:numFmt w:val="decimal"/>
      <w:lvlText w:val="%4."/>
      <w:lvlJc w:val="left"/>
      <w:pPr>
        <w:ind w:left="3600" w:hanging="360"/>
      </w:pPr>
    </w:lvl>
    <w:lvl w:ilvl="4" w:tplc="47F01F1E" w:tentative="1">
      <w:start w:val="1"/>
      <w:numFmt w:val="lowerLetter"/>
      <w:lvlText w:val="%5."/>
      <w:lvlJc w:val="left"/>
      <w:pPr>
        <w:ind w:left="4320" w:hanging="360"/>
      </w:pPr>
    </w:lvl>
    <w:lvl w:ilvl="5" w:tplc="10A63218" w:tentative="1">
      <w:start w:val="1"/>
      <w:numFmt w:val="lowerRoman"/>
      <w:lvlText w:val="%6."/>
      <w:lvlJc w:val="right"/>
      <w:pPr>
        <w:ind w:left="5040" w:hanging="180"/>
      </w:pPr>
    </w:lvl>
    <w:lvl w:ilvl="6" w:tplc="2A4C233A" w:tentative="1">
      <w:start w:val="1"/>
      <w:numFmt w:val="decimal"/>
      <w:lvlText w:val="%7."/>
      <w:lvlJc w:val="left"/>
      <w:pPr>
        <w:ind w:left="5760" w:hanging="360"/>
      </w:pPr>
    </w:lvl>
    <w:lvl w:ilvl="7" w:tplc="B352D3AC" w:tentative="1">
      <w:start w:val="1"/>
      <w:numFmt w:val="lowerLetter"/>
      <w:lvlText w:val="%8."/>
      <w:lvlJc w:val="left"/>
      <w:pPr>
        <w:ind w:left="6480" w:hanging="360"/>
      </w:pPr>
    </w:lvl>
    <w:lvl w:ilvl="8" w:tplc="0C660534" w:tentative="1">
      <w:start w:val="1"/>
      <w:numFmt w:val="lowerRoman"/>
      <w:lvlText w:val="%9."/>
      <w:lvlJc w:val="right"/>
      <w:pPr>
        <w:ind w:left="7200" w:hanging="180"/>
      </w:pPr>
    </w:lvl>
  </w:abstractNum>
  <w:abstractNum w:abstractNumId="25" w15:restartNumberingAfterBreak="0">
    <w:nsid w:val="583F3BC6"/>
    <w:multiLevelType w:val="hybridMultilevel"/>
    <w:tmpl w:val="DC6CB76E"/>
    <w:lvl w:ilvl="0" w:tplc="5CD026BC">
      <w:start w:val="1"/>
      <w:numFmt w:val="bullet"/>
      <w:lvlText w:val=""/>
      <w:lvlJc w:val="left"/>
      <w:pPr>
        <w:ind w:left="4320" w:hanging="360"/>
      </w:pPr>
      <w:rPr>
        <w:rFonts w:ascii="Wingdings" w:hAnsi="Wingdings" w:cs="Wingdings" w:hint="default"/>
      </w:rPr>
    </w:lvl>
    <w:lvl w:ilvl="1" w:tplc="618EE59A" w:tentative="1">
      <w:start w:val="1"/>
      <w:numFmt w:val="bullet"/>
      <w:lvlText w:val="o"/>
      <w:lvlJc w:val="left"/>
      <w:pPr>
        <w:ind w:left="5040" w:hanging="360"/>
      </w:pPr>
      <w:rPr>
        <w:rFonts w:ascii="Courier New" w:hAnsi="Courier New" w:cs="Courier New" w:hint="default"/>
      </w:rPr>
    </w:lvl>
    <w:lvl w:ilvl="2" w:tplc="C2C45AA6" w:tentative="1">
      <w:start w:val="1"/>
      <w:numFmt w:val="bullet"/>
      <w:lvlText w:val=""/>
      <w:lvlJc w:val="left"/>
      <w:pPr>
        <w:ind w:left="5760" w:hanging="360"/>
      </w:pPr>
      <w:rPr>
        <w:rFonts w:ascii="Wingdings" w:hAnsi="Wingdings" w:cs="Wingdings" w:hint="default"/>
      </w:rPr>
    </w:lvl>
    <w:lvl w:ilvl="3" w:tplc="2AB243AE" w:tentative="1">
      <w:start w:val="1"/>
      <w:numFmt w:val="bullet"/>
      <w:lvlText w:val=""/>
      <w:lvlJc w:val="left"/>
      <w:pPr>
        <w:ind w:left="6480" w:hanging="360"/>
      </w:pPr>
      <w:rPr>
        <w:rFonts w:ascii="Symbol" w:hAnsi="Symbol" w:cs="Symbol" w:hint="default"/>
      </w:rPr>
    </w:lvl>
    <w:lvl w:ilvl="4" w:tplc="B6F6AB6E" w:tentative="1">
      <w:start w:val="1"/>
      <w:numFmt w:val="bullet"/>
      <w:lvlText w:val="o"/>
      <w:lvlJc w:val="left"/>
      <w:pPr>
        <w:ind w:left="7200" w:hanging="360"/>
      </w:pPr>
      <w:rPr>
        <w:rFonts w:ascii="Courier New" w:hAnsi="Courier New" w:cs="Courier New" w:hint="default"/>
      </w:rPr>
    </w:lvl>
    <w:lvl w:ilvl="5" w:tplc="24367352" w:tentative="1">
      <w:start w:val="1"/>
      <w:numFmt w:val="bullet"/>
      <w:lvlText w:val=""/>
      <w:lvlJc w:val="left"/>
      <w:pPr>
        <w:ind w:left="7920" w:hanging="360"/>
      </w:pPr>
      <w:rPr>
        <w:rFonts w:ascii="Wingdings" w:hAnsi="Wingdings" w:cs="Wingdings" w:hint="default"/>
      </w:rPr>
    </w:lvl>
    <w:lvl w:ilvl="6" w:tplc="9942EFB4" w:tentative="1">
      <w:start w:val="1"/>
      <w:numFmt w:val="bullet"/>
      <w:lvlText w:val=""/>
      <w:lvlJc w:val="left"/>
      <w:pPr>
        <w:ind w:left="8640" w:hanging="360"/>
      </w:pPr>
      <w:rPr>
        <w:rFonts w:ascii="Symbol" w:hAnsi="Symbol" w:cs="Symbol" w:hint="default"/>
      </w:rPr>
    </w:lvl>
    <w:lvl w:ilvl="7" w:tplc="6B3C786A" w:tentative="1">
      <w:start w:val="1"/>
      <w:numFmt w:val="bullet"/>
      <w:lvlText w:val="o"/>
      <w:lvlJc w:val="left"/>
      <w:pPr>
        <w:ind w:left="9360" w:hanging="360"/>
      </w:pPr>
      <w:rPr>
        <w:rFonts w:ascii="Courier New" w:hAnsi="Courier New" w:cs="Courier New" w:hint="default"/>
      </w:rPr>
    </w:lvl>
    <w:lvl w:ilvl="8" w:tplc="000E61CA" w:tentative="1">
      <w:start w:val="1"/>
      <w:numFmt w:val="bullet"/>
      <w:lvlText w:val=""/>
      <w:lvlJc w:val="left"/>
      <w:pPr>
        <w:ind w:left="10080" w:hanging="360"/>
      </w:pPr>
      <w:rPr>
        <w:rFonts w:ascii="Wingdings" w:hAnsi="Wingdings" w:cs="Wingdings" w:hint="default"/>
      </w:rPr>
    </w:lvl>
  </w:abstractNum>
  <w:abstractNum w:abstractNumId="26" w15:restartNumberingAfterBreak="0">
    <w:nsid w:val="683DE674"/>
    <w:multiLevelType w:val="hybridMultilevel"/>
    <w:tmpl w:val="94B42026"/>
    <w:lvl w:ilvl="0" w:tplc="D8E43012">
      <w:start w:val="1"/>
      <w:numFmt w:val="decimal"/>
      <w:lvlText w:val="%1."/>
      <w:lvlJc w:val="left"/>
      <w:pPr>
        <w:ind w:left="720" w:hanging="360"/>
      </w:pPr>
    </w:lvl>
    <w:lvl w:ilvl="1" w:tplc="81BCADA0" w:tentative="1">
      <w:start w:val="1"/>
      <w:numFmt w:val="lowerLetter"/>
      <w:lvlText w:val="%2."/>
      <w:lvlJc w:val="left"/>
      <w:pPr>
        <w:ind w:left="1440" w:hanging="360"/>
      </w:pPr>
    </w:lvl>
    <w:lvl w:ilvl="2" w:tplc="74764316" w:tentative="1">
      <w:start w:val="1"/>
      <w:numFmt w:val="lowerRoman"/>
      <w:lvlText w:val="%3."/>
      <w:lvlJc w:val="right"/>
      <w:pPr>
        <w:ind w:left="2160" w:hanging="180"/>
      </w:pPr>
    </w:lvl>
    <w:lvl w:ilvl="3" w:tplc="292A8D48" w:tentative="1">
      <w:start w:val="1"/>
      <w:numFmt w:val="decimal"/>
      <w:lvlText w:val="%4."/>
      <w:lvlJc w:val="left"/>
      <w:pPr>
        <w:ind w:left="2880" w:hanging="360"/>
      </w:pPr>
    </w:lvl>
    <w:lvl w:ilvl="4" w:tplc="AD309E3A" w:tentative="1">
      <w:start w:val="1"/>
      <w:numFmt w:val="lowerLetter"/>
      <w:lvlText w:val="%5."/>
      <w:lvlJc w:val="left"/>
      <w:pPr>
        <w:ind w:left="3600" w:hanging="360"/>
      </w:pPr>
    </w:lvl>
    <w:lvl w:ilvl="5" w:tplc="83B2D01A" w:tentative="1">
      <w:start w:val="1"/>
      <w:numFmt w:val="lowerRoman"/>
      <w:lvlText w:val="%6."/>
      <w:lvlJc w:val="right"/>
      <w:pPr>
        <w:ind w:left="4320" w:hanging="180"/>
      </w:pPr>
    </w:lvl>
    <w:lvl w:ilvl="6" w:tplc="F45E6CF2" w:tentative="1">
      <w:start w:val="1"/>
      <w:numFmt w:val="decimal"/>
      <w:lvlText w:val="%7."/>
      <w:lvlJc w:val="left"/>
      <w:pPr>
        <w:ind w:left="5040" w:hanging="360"/>
      </w:pPr>
    </w:lvl>
    <w:lvl w:ilvl="7" w:tplc="E09EB04C" w:tentative="1">
      <w:start w:val="1"/>
      <w:numFmt w:val="lowerLetter"/>
      <w:lvlText w:val="%8."/>
      <w:lvlJc w:val="left"/>
      <w:pPr>
        <w:ind w:left="5760" w:hanging="360"/>
      </w:pPr>
    </w:lvl>
    <w:lvl w:ilvl="8" w:tplc="C812E6EC" w:tentative="1">
      <w:start w:val="1"/>
      <w:numFmt w:val="lowerRoman"/>
      <w:lvlText w:val="%9."/>
      <w:lvlJc w:val="right"/>
      <w:pPr>
        <w:ind w:left="6480" w:hanging="180"/>
      </w:pPr>
    </w:lvl>
  </w:abstractNum>
  <w:abstractNum w:abstractNumId="27" w15:restartNumberingAfterBreak="0">
    <w:nsid w:val="6A2F6A19"/>
    <w:multiLevelType w:val="hybridMultilevel"/>
    <w:tmpl w:val="15B6643E"/>
    <w:lvl w:ilvl="0" w:tplc="F666571E">
      <w:start w:val="1"/>
      <w:numFmt w:val="bullet"/>
      <w:lvlText w:val=""/>
      <w:lvlJc w:val="left"/>
      <w:pPr>
        <w:ind w:left="720" w:hanging="360"/>
      </w:pPr>
      <w:rPr>
        <w:rFonts w:ascii="Symbol" w:hAnsi="Symbol" w:hint="default"/>
      </w:rPr>
    </w:lvl>
    <w:lvl w:ilvl="1" w:tplc="AC7C9560" w:tentative="1">
      <w:start w:val="1"/>
      <w:numFmt w:val="bullet"/>
      <w:lvlText w:val="o"/>
      <w:lvlJc w:val="left"/>
      <w:pPr>
        <w:ind w:left="1440" w:hanging="360"/>
      </w:pPr>
      <w:rPr>
        <w:rFonts w:ascii="Courier New" w:hAnsi="Courier New" w:cs="Courier New" w:hint="default"/>
      </w:rPr>
    </w:lvl>
    <w:lvl w:ilvl="2" w:tplc="08447BBA" w:tentative="1">
      <w:start w:val="1"/>
      <w:numFmt w:val="bullet"/>
      <w:lvlText w:val=""/>
      <w:lvlJc w:val="left"/>
      <w:pPr>
        <w:ind w:left="2160" w:hanging="360"/>
      </w:pPr>
      <w:rPr>
        <w:rFonts w:ascii="Wingdings" w:hAnsi="Wingdings" w:hint="default"/>
      </w:rPr>
    </w:lvl>
    <w:lvl w:ilvl="3" w:tplc="F6C6D0D6">
      <w:start w:val="1"/>
      <w:numFmt w:val="bullet"/>
      <w:lvlText w:val=""/>
      <w:lvlJc w:val="left"/>
      <w:pPr>
        <w:ind w:left="2880" w:hanging="360"/>
      </w:pPr>
      <w:rPr>
        <w:rFonts w:ascii="Symbol" w:hAnsi="Symbol" w:hint="default"/>
      </w:rPr>
    </w:lvl>
    <w:lvl w:ilvl="4" w:tplc="4E8CE676">
      <w:start w:val="1"/>
      <w:numFmt w:val="bullet"/>
      <w:lvlText w:val="o"/>
      <w:lvlJc w:val="left"/>
      <w:pPr>
        <w:ind w:left="3600" w:hanging="360"/>
      </w:pPr>
      <w:rPr>
        <w:rFonts w:ascii="Courier New" w:hAnsi="Courier New" w:cs="Courier New" w:hint="default"/>
      </w:rPr>
    </w:lvl>
    <w:lvl w:ilvl="5" w:tplc="CE621138" w:tentative="1">
      <w:start w:val="1"/>
      <w:numFmt w:val="bullet"/>
      <w:lvlText w:val=""/>
      <w:lvlJc w:val="left"/>
      <w:pPr>
        <w:ind w:left="4320" w:hanging="360"/>
      </w:pPr>
      <w:rPr>
        <w:rFonts w:ascii="Wingdings" w:hAnsi="Wingdings" w:hint="default"/>
      </w:rPr>
    </w:lvl>
    <w:lvl w:ilvl="6" w:tplc="CCAC8BB2" w:tentative="1">
      <w:start w:val="1"/>
      <w:numFmt w:val="bullet"/>
      <w:lvlText w:val=""/>
      <w:lvlJc w:val="left"/>
      <w:pPr>
        <w:ind w:left="5040" w:hanging="360"/>
      </w:pPr>
      <w:rPr>
        <w:rFonts w:ascii="Symbol" w:hAnsi="Symbol" w:hint="default"/>
      </w:rPr>
    </w:lvl>
    <w:lvl w:ilvl="7" w:tplc="980A405A" w:tentative="1">
      <w:start w:val="1"/>
      <w:numFmt w:val="bullet"/>
      <w:lvlText w:val="o"/>
      <w:lvlJc w:val="left"/>
      <w:pPr>
        <w:ind w:left="5760" w:hanging="360"/>
      </w:pPr>
      <w:rPr>
        <w:rFonts w:ascii="Courier New" w:hAnsi="Courier New" w:cs="Courier New" w:hint="default"/>
      </w:rPr>
    </w:lvl>
    <w:lvl w:ilvl="8" w:tplc="10B43C10" w:tentative="1">
      <w:start w:val="1"/>
      <w:numFmt w:val="bullet"/>
      <w:lvlText w:val=""/>
      <w:lvlJc w:val="left"/>
      <w:pPr>
        <w:ind w:left="6480" w:hanging="360"/>
      </w:pPr>
      <w:rPr>
        <w:rFonts w:ascii="Wingdings" w:hAnsi="Wingdings" w:hint="default"/>
      </w:rPr>
    </w:lvl>
  </w:abstractNum>
  <w:abstractNum w:abstractNumId="28" w15:restartNumberingAfterBreak="0">
    <w:nsid w:val="717D0F46"/>
    <w:multiLevelType w:val="hybridMultilevel"/>
    <w:tmpl w:val="2DE4EBD2"/>
    <w:lvl w:ilvl="0" w:tplc="2DEAB7D6">
      <w:start w:val="1"/>
      <w:numFmt w:val="upperRoman"/>
      <w:lvlText w:val="%1."/>
      <w:lvlJc w:val="right"/>
      <w:pPr>
        <w:ind w:left="1800" w:hanging="360"/>
      </w:pPr>
      <w:rPr>
        <w:rFonts w:hint="default"/>
      </w:rPr>
    </w:lvl>
    <w:lvl w:ilvl="1" w:tplc="07D02368">
      <w:start w:val="1"/>
      <w:numFmt w:val="bullet"/>
      <w:lvlText w:val="o"/>
      <w:lvlJc w:val="left"/>
      <w:pPr>
        <w:ind w:left="2520" w:hanging="360"/>
      </w:pPr>
      <w:rPr>
        <w:rFonts w:ascii="Courier New" w:hAnsi="Courier New" w:cs="Courier New" w:hint="default"/>
      </w:rPr>
    </w:lvl>
    <w:lvl w:ilvl="2" w:tplc="A314BFF0">
      <w:start w:val="1"/>
      <w:numFmt w:val="bullet"/>
      <w:lvlText w:val=""/>
      <w:lvlJc w:val="left"/>
      <w:pPr>
        <w:ind w:left="3240" w:hanging="360"/>
      </w:pPr>
      <w:rPr>
        <w:rFonts w:ascii="Wingdings" w:hAnsi="Wingdings" w:hint="default"/>
      </w:rPr>
    </w:lvl>
    <w:lvl w:ilvl="3" w:tplc="CC36CCE6">
      <w:start w:val="1"/>
      <w:numFmt w:val="bullet"/>
      <w:lvlText w:val=""/>
      <w:lvlJc w:val="left"/>
      <w:pPr>
        <w:ind w:left="3960" w:hanging="360"/>
      </w:pPr>
      <w:rPr>
        <w:rFonts w:ascii="Symbol" w:hAnsi="Symbol" w:hint="default"/>
      </w:rPr>
    </w:lvl>
    <w:lvl w:ilvl="4" w:tplc="46220D2A">
      <w:start w:val="1"/>
      <w:numFmt w:val="upperLetter"/>
      <w:lvlText w:val="%5."/>
      <w:lvlJc w:val="left"/>
      <w:pPr>
        <w:ind w:left="4680" w:hanging="360"/>
      </w:pPr>
      <w:rPr>
        <w:rFonts w:hint="default"/>
      </w:rPr>
    </w:lvl>
    <w:lvl w:ilvl="5" w:tplc="7E8A0F9C" w:tentative="1">
      <w:start w:val="1"/>
      <w:numFmt w:val="bullet"/>
      <w:lvlText w:val=""/>
      <w:lvlJc w:val="left"/>
      <w:pPr>
        <w:ind w:left="5400" w:hanging="360"/>
      </w:pPr>
      <w:rPr>
        <w:rFonts w:ascii="Wingdings" w:hAnsi="Wingdings" w:hint="default"/>
      </w:rPr>
    </w:lvl>
    <w:lvl w:ilvl="6" w:tplc="3F2E55BE" w:tentative="1">
      <w:start w:val="1"/>
      <w:numFmt w:val="bullet"/>
      <w:lvlText w:val=""/>
      <w:lvlJc w:val="left"/>
      <w:pPr>
        <w:ind w:left="6120" w:hanging="360"/>
      </w:pPr>
      <w:rPr>
        <w:rFonts w:ascii="Symbol" w:hAnsi="Symbol" w:hint="default"/>
      </w:rPr>
    </w:lvl>
    <w:lvl w:ilvl="7" w:tplc="BE9875A2" w:tentative="1">
      <w:start w:val="1"/>
      <w:numFmt w:val="bullet"/>
      <w:lvlText w:val="o"/>
      <w:lvlJc w:val="left"/>
      <w:pPr>
        <w:ind w:left="6840" w:hanging="360"/>
      </w:pPr>
      <w:rPr>
        <w:rFonts w:ascii="Courier New" w:hAnsi="Courier New" w:cs="Courier New" w:hint="default"/>
      </w:rPr>
    </w:lvl>
    <w:lvl w:ilvl="8" w:tplc="6CE4F19A" w:tentative="1">
      <w:start w:val="1"/>
      <w:numFmt w:val="bullet"/>
      <w:lvlText w:val=""/>
      <w:lvlJc w:val="left"/>
      <w:pPr>
        <w:ind w:left="7560" w:hanging="360"/>
      </w:pPr>
      <w:rPr>
        <w:rFonts w:ascii="Wingdings" w:hAnsi="Wingdings" w:hint="default"/>
      </w:rPr>
    </w:lvl>
  </w:abstractNum>
  <w:num w:numId="1">
    <w:abstractNumId w:val="18"/>
  </w:num>
  <w:num w:numId="2">
    <w:abstractNumId w:val="13"/>
  </w:num>
  <w:num w:numId="3">
    <w:abstractNumId w:val="15"/>
  </w:num>
  <w:num w:numId="4">
    <w:abstractNumId w:val="28"/>
  </w:num>
  <w:num w:numId="5">
    <w:abstractNumId w:val="24"/>
  </w:num>
  <w:num w:numId="6">
    <w:abstractNumId w:val="8"/>
  </w:num>
  <w:num w:numId="7">
    <w:abstractNumId w:val="19"/>
  </w:num>
  <w:num w:numId="8">
    <w:abstractNumId w:val="14"/>
  </w:num>
  <w:num w:numId="9">
    <w:abstractNumId w:val="16"/>
  </w:num>
  <w:num w:numId="10">
    <w:abstractNumId w:val="27"/>
  </w:num>
  <w:num w:numId="11">
    <w:abstractNumId w:val="6"/>
  </w:num>
  <w:num w:numId="12">
    <w:abstractNumId w:val="21"/>
  </w:num>
  <w:num w:numId="13">
    <w:abstractNumId w:val="7"/>
  </w:num>
  <w:num w:numId="14">
    <w:abstractNumId w:val="25"/>
  </w:num>
  <w:num w:numId="15">
    <w:abstractNumId w:val="23"/>
  </w:num>
  <w:num w:numId="16">
    <w:abstractNumId w:val="5"/>
  </w:num>
  <w:num w:numId="17">
    <w:abstractNumId w:val="17"/>
  </w:num>
  <w:num w:numId="18">
    <w:abstractNumId w:val="22"/>
  </w:num>
  <w:num w:numId="19">
    <w:abstractNumId w:val="20"/>
  </w:num>
  <w:num w:numId="20">
    <w:abstractNumId w:val="26"/>
  </w:num>
  <w:num w:numId="21">
    <w:abstractNumId w:val="0"/>
  </w:num>
  <w:num w:numId="22">
    <w:abstractNumId w:val="1"/>
  </w:num>
  <w:num w:numId="23">
    <w:abstractNumId w:val="2"/>
  </w:num>
  <w:num w:numId="24">
    <w:abstractNumId w:val="3"/>
  </w:num>
  <w:num w:numId="25">
    <w:abstractNumId w:val="9"/>
  </w:num>
  <w:num w:numId="26">
    <w:abstractNumId w:val="10"/>
  </w:num>
  <w:num w:numId="27">
    <w:abstractNumId w:val="11"/>
  </w:num>
  <w:num w:numId="28">
    <w:abstractNumId w:val="1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26AA"/>
    <w:rsid w:val="00091C28"/>
    <w:rsid w:val="000F2DEA"/>
    <w:rsid w:val="00102E0B"/>
    <w:rsid w:val="00120C6F"/>
    <w:rsid w:val="0012618C"/>
    <w:rsid w:val="0014245E"/>
    <w:rsid w:val="00180E83"/>
    <w:rsid w:val="00182720"/>
    <w:rsid w:val="00184E53"/>
    <w:rsid w:val="001A0019"/>
    <w:rsid w:val="001A4F05"/>
    <w:rsid w:val="001B73B5"/>
    <w:rsid w:val="001C1DC6"/>
    <w:rsid w:val="001C360A"/>
    <w:rsid w:val="001D0FEC"/>
    <w:rsid w:val="001D3922"/>
    <w:rsid w:val="001F3BEF"/>
    <w:rsid w:val="00201E66"/>
    <w:rsid w:val="0020678F"/>
    <w:rsid w:val="002140CB"/>
    <w:rsid w:val="002276F3"/>
    <w:rsid w:val="0026390C"/>
    <w:rsid w:val="0028706F"/>
    <w:rsid w:val="002A7F88"/>
    <w:rsid w:val="00320DC7"/>
    <w:rsid w:val="00331945"/>
    <w:rsid w:val="003649AC"/>
    <w:rsid w:val="0036508B"/>
    <w:rsid w:val="003848C6"/>
    <w:rsid w:val="003B32FA"/>
    <w:rsid w:val="003D3121"/>
    <w:rsid w:val="003E5661"/>
    <w:rsid w:val="00406960"/>
    <w:rsid w:val="00413640"/>
    <w:rsid w:val="00417C77"/>
    <w:rsid w:val="0044410C"/>
    <w:rsid w:val="00464B3C"/>
    <w:rsid w:val="004709CE"/>
    <w:rsid w:val="004A6B0B"/>
    <w:rsid w:val="004B60E4"/>
    <w:rsid w:val="004B7267"/>
    <w:rsid w:val="004D7B5D"/>
    <w:rsid w:val="00500675"/>
    <w:rsid w:val="00500BB3"/>
    <w:rsid w:val="00544821"/>
    <w:rsid w:val="0059565B"/>
    <w:rsid w:val="005B545A"/>
    <w:rsid w:val="005C2C85"/>
    <w:rsid w:val="005C6149"/>
    <w:rsid w:val="005D4F95"/>
    <w:rsid w:val="005D6062"/>
    <w:rsid w:val="00641F29"/>
    <w:rsid w:val="00654161"/>
    <w:rsid w:val="00665E64"/>
    <w:rsid w:val="006778B5"/>
    <w:rsid w:val="006A072C"/>
    <w:rsid w:val="006A61F9"/>
    <w:rsid w:val="006E743F"/>
    <w:rsid w:val="00700BF1"/>
    <w:rsid w:val="00703CBF"/>
    <w:rsid w:val="007120C8"/>
    <w:rsid w:val="007221D6"/>
    <w:rsid w:val="0072517D"/>
    <w:rsid w:val="007504C0"/>
    <w:rsid w:val="00763718"/>
    <w:rsid w:val="00772448"/>
    <w:rsid w:val="00785394"/>
    <w:rsid w:val="00793926"/>
    <w:rsid w:val="00806FB3"/>
    <w:rsid w:val="008273F2"/>
    <w:rsid w:val="00854B5E"/>
    <w:rsid w:val="008624A4"/>
    <w:rsid w:val="00884C16"/>
    <w:rsid w:val="00895F4D"/>
    <w:rsid w:val="008A4A56"/>
    <w:rsid w:val="008D1008"/>
    <w:rsid w:val="008E60B1"/>
    <w:rsid w:val="008F18BD"/>
    <w:rsid w:val="008F51FF"/>
    <w:rsid w:val="00955339"/>
    <w:rsid w:val="009628A8"/>
    <w:rsid w:val="009754D1"/>
    <w:rsid w:val="009A3410"/>
    <w:rsid w:val="009B4839"/>
    <w:rsid w:val="009C7363"/>
    <w:rsid w:val="00A31F2A"/>
    <w:rsid w:val="00A63823"/>
    <w:rsid w:val="00A77B3E"/>
    <w:rsid w:val="00AB0092"/>
    <w:rsid w:val="00AC12D7"/>
    <w:rsid w:val="00B42F79"/>
    <w:rsid w:val="00B719CA"/>
    <w:rsid w:val="00B8427E"/>
    <w:rsid w:val="00BC7CFB"/>
    <w:rsid w:val="00BD6D8D"/>
    <w:rsid w:val="00BE5EB5"/>
    <w:rsid w:val="00BF19B4"/>
    <w:rsid w:val="00C2406F"/>
    <w:rsid w:val="00C3051C"/>
    <w:rsid w:val="00C34372"/>
    <w:rsid w:val="00C358A0"/>
    <w:rsid w:val="00C35FFF"/>
    <w:rsid w:val="00C4044E"/>
    <w:rsid w:val="00C80625"/>
    <w:rsid w:val="00CA2A55"/>
    <w:rsid w:val="00CB3E49"/>
    <w:rsid w:val="00CB426A"/>
    <w:rsid w:val="00D0185D"/>
    <w:rsid w:val="00D1530B"/>
    <w:rsid w:val="00D66052"/>
    <w:rsid w:val="00D7787B"/>
    <w:rsid w:val="00DA0EB0"/>
    <w:rsid w:val="00DB3697"/>
    <w:rsid w:val="00DB62DA"/>
    <w:rsid w:val="00DE6046"/>
    <w:rsid w:val="00E047B6"/>
    <w:rsid w:val="00E26B05"/>
    <w:rsid w:val="00E556BD"/>
    <w:rsid w:val="00E6355F"/>
    <w:rsid w:val="00E71C14"/>
    <w:rsid w:val="00E72F0B"/>
    <w:rsid w:val="00E9640D"/>
    <w:rsid w:val="00EB435B"/>
    <w:rsid w:val="00ED5395"/>
    <w:rsid w:val="00EE4BCC"/>
    <w:rsid w:val="00F018C7"/>
    <w:rsid w:val="00F123DA"/>
    <w:rsid w:val="00F2615C"/>
    <w:rsid w:val="00F6391F"/>
    <w:rsid w:val="00F757CE"/>
    <w:rsid w:val="00F83462"/>
    <w:rsid w:val="00F9656F"/>
    <w:rsid w:val="00FA2565"/>
    <w:rsid w:val="00FA6C00"/>
    <w:rsid w:val="00FA78B1"/>
    <w:rsid w:val="00FD1F28"/>
    <w:rsid w:val="00FE5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C5ECB7"/>
  <w15:docId w15:val="{85902CEC-CD08-42AF-A76C-307C21B5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E5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84E53"/>
    <w:rPr>
      <w:rFonts w:asciiTheme="minorHAnsi" w:eastAsiaTheme="minorHAnsi" w:hAnsiTheme="minorHAnsi" w:cstheme="minorBidi"/>
      <w:sz w:val="22"/>
      <w:szCs w:val="22"/>
      <w:lang w:val="en-US" w:eastAsia="en-US" w:bidi="ar-SA"/>
    </w:rPr>
  </w:style>
  <w:style w:type="paragraph" w:styleId="Footer">
    <w:name w:val="footer"/>
    <w:basedOn w:val="Normal"/>
    <w:link w:val="FooterChar"/>
    <w:uiPriority w:val="99"/>
    <w:unhideWhenUsed/>
    <w:rsid w:val="00184E5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84E53"/>
    <w:rPr>
      <w:rFonts w:asciiTheme="minorHAnsi" w:eastAsiaTheme="minorHAnsi" w:hAnsiTheme="minorHAnsi" w:cstheme="minorBidi"/>
      <w:sz w:val="22"/>
      <w:szCs w:val="22"/>
      <w:lang w:val="en-US" w:eastAsia="en-US" w:bidi="ar-SA"/>
    </w:rPr>
  </w:style>
  <w:style w:type="paragraph" w:styleId="ListParagraph">
    <w:name w:val="List Paragraph"/>
    <w:basedOn w:val="Normal"/>
    <w:uiPriority w:val="34"/>
    <w:qFormat/>
    <w:rsid w:val="00500675"/>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06960"/>
    <w:rPr>
      <w:color w:val="0563C1" w:themeColor="hyperlink"/>
      <w:u w:val="single"/>
    </w:rPr>
  </w:style>
  <w:style w:type="table" w:styleId="TableGrid">
    <w:name w:val="Table Grid"/>
    <w:basedOn w:val="TableNormal"/>
    <w:uiPriority w:val="39"/>
    <w:rsid w:val="00F02C2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F02C2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rsid w:val="00F02C2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39"/>
    <w:rsid w:val="00F02C2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39"/>
    <w:rsid w:val="00F02C2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hyperlink" Target="https://elpasocovid19tracker.com/" TargetMode="External"/><Relationship Id="rId21" Type="http://schemas.openxmlformats.org/officeDocument/2006/relationships/hyperlink" Target="https://www.cdc.gov/coronavirus/2019-ncov/prevent-getting-sick/cloth-face-cover.html" TargetMode="External"/><Relationship Id="rId42" Type="http://schemas.openxmlformats.org/officeDocument/2006/relationships/hyperlink" Target="https://publichealth.harriscountytx.gov/Resources/2019-Novel-Coronavirus" TargetMode="External"/><Relationship Id="rId47" Type="http://schemas.openxmlformats.org/officeDocument/2006/relationships/hyperlink" Target="http://epstrong.org/results.php" TargetMode="External"/><Relationship Id="rId63" Type="http://schemas.openxmlformats.org/officeDocument/2006/relationships/hyperlink" Target="http://go.uth.edu/SEMMxPHI" TargetMode="External"/><Relationship Id="rId68" Type="http://schemas.openxmlformats.org/officeDocument/2006/relationships/footer" Target="footer12.xml"/><Relationship Id="rId84" Type="http://schemas.openxmlformats.org/officeDocument/2006/relationships/hyperlink" Target="https://covid-19.tacc.utexas.edu/projections/" TargetMode="External"/><Relationship Id="rId89" Type="http://schemas.openxmlformats.org/officeDocument/2006/relationships/hyperlink" Target="https://www.cdc.gov/coronavirus/2019-ncov/hcp/non-covid-19-client-interaction.html" TargetMode="External"/><Relationship Id="rId112" Type="http://schemas.openxmlformats.org/officeDocument/2006/relationships/hyperlink" Target="https://austin.maps.arcgis.com/apps/opsdashboard/index.html" TargetMode="External"/><Relationship Id="rId133" Type="http://schemas.openxmlformats.org/officeDocument/2006/relationships/header" Target="header20.xml"/><Relationship Id="rId138" Type="http://schemas.openxmlformats.org/officeDocument/2006/relationships/header" Target="header22.xml"/><Relationship Id="rId154" Type="http://schemas.openxmlformats.org/officeDocument/2006/relationships/hyperlink" Target="https://www.cdc.gov/coronavirus/2019-ncov/community/cleaning-disinfecting-decision-tool.html" TargetMode="External"/><Relationship Id="rId159" Type="http://schemas.openxmlformats.org/officeDocument/2006/relationships/hyperlink" Target="http://go.uth.edu/SEMMxPHI" TargetMode="External"/><Relationship Id="rId16" Type="http://schemas.openxmlformats.org/officeDocument/2006/relationships/footer" Target="footer3.xml"/><Relationship Id="rId107" Type="http://schemas.openxmlformats.org/officeDocument/2006/relationships/hyperlink" Target="http://www.wcchd.org/COVID-19/index.php" TargetMode="External"/><Relationship Id="rId11" Type="http://schemas.openxmlformats.org/officeDocument/2006/relationships/header" Target="header2.xml"/><Relationship Id="rId32" Type="http://schemas.openxmlformats.org/officeDocument/2006/relationships/header" Target="header6.xml"/><Relationship Id="rId37" Type="http://schemas.openxmlformats.org/officeDocument/2006/relationships/header" Target="header8.xml"/><Relationship Id="rId53" Type="http://schemas.openxmlformats.org/officeDocument/2006/relationships/hyperlink" Target="https://www.cob.us/" TargetMode="External"/><Relationship Id="rId58" Type="http://schemas.openxmlformats.org/officeDocument/2006/relationships/hyperlink" Target="https://www.cdc.gov/coronavirus/2019-ncov/hcp/using-ppe.html" TargetMode="External"/><Relationship Id="rId74" Type="http://schemas.openxmlformats.org/officeDocument/2006/relationships/hyperlink" Target="https://coronavirus.miami.edu/information-for/researchers/index.html" TargetMode="External"/><Relationship Id="rId79" Type="http://schemas.openxmlformats.org/officeDocument/2006/relationships/hyperlink" Target="https://coronavirus.jhu.edu/testing/states-comparison/testing-state-weekly-change" TargetMode="External"/><Relationship Id="rId102" Type="http://schemas.openxmlformats.org/officeDocument/2006/relationships/hyperlink" Target="https://www.cdc.gov/coronavirus/2019-ncov/community/cleaning-disinfecting-decision-tool.html" TargetMode="External"/><Relationship Id="rId123" Type="http://schemas.openxmlformats.org/officeDocument/2006/relationships/image" Target="media/image2.jpeg"/><Relationship Id="rId128" Type="http://schemas.openxmlformats.org/officeDocument/2006/relationships/header" Target="header18.xml"/><Relationship Id="rId144" Type="http://schemas.openxmlformats.org/officeDocument/2006/relationships/image" Target="media/image5.jpeg"/><Relationship Id="rId149" Type="http://schemas.openxmlformats.org/officeDocument/2006/relationships/hyperlink" Target="https://www.cdc.gov/coronavirus/2019-ncov/hcp/using-ppe.html" TargetMode="External"/><Relationship Id="rId5" Type="http://schemas.openxmlformats.org/officeDocument/2006/relationships/webSettings" Target="webSettings.xml"/><Relationship Id="rId90" Type="http://schemas.openxmlformats.org/officeDocument/2006/relationships/hyperlink" Target="https://www.cdc.gov/coronavirus/2019-ncov/community/organizations/businesses-employers.html" TargetMode="External"/><Relationship Id="rId95" Type="http://schemas.openxmlformats.org/officeDocument/2006/relationships/hyperlink" Target="https://www.cdc.gov/coronavirus/2019-ncov/community/colleges-universities/index.html" TargetMode="External"/><Relationship Id="rId160" Type="http://schemas.openxmlformats.org/officeDocument/2006/relationships/hyperlink" Target="http://go.uth.edu/SEMMxVerbal" TargetMode="External"/><Relationship Id="rId22" Type="http://schemas.openxmlformats.org/officeDocument/2006/relationships/hyperlink" Target="https://www.cdc.gov/coronavirus/2019-ncov/prevent-getting-sick/diy-cloth-face-coverings.html" TargetMode="External"/><Relationship Id="rId27" Type="http://schemas.openxmlformats.org/officeDocument/2006/relationships/hyperlink" Target="https://www.cdc.gov/coronavirus/2019-ncov/hcp/using-ppe.html" TargetMode="External"/><Relationship Id="rId43" Type="http://schemas.openxmlformats.org/officeDocument/2006/relationships/hyperlink" Target="https://austin.maps.arcgis.com/apps/opsdashboard/index.html" TargetMode="External"/><Relationship Id="rId48" Type="http://schemas.openxmlformats.org/officeDocument/2006/relationships/hyperlink" Target="https://elpasocovid19tracker.com/" TargetMode="External"/><Relationship Id="rId64" Type="http://schemas.openxmlformats.org/officeDocument/2006/relationships/hyperlink" Target="http://go.uth.edu/SEMMxVerbal" TargetMode="External"/><Relationship Id="rId69" Type="http://schemas.openxmlformats.org/officeDocument/2006/relationships/header" Target="header13.xml"/><Relationship Id="rId113" Type="http://schemas.openxmlformats.org/officeDocument/2006/relationships/hyperlink" Target="https://covid19.sanantonio.gov/Home" TargetMode="External"/><Relationship Id="rId118" Type="http://schemas.openxmlformats.org/officeDocument/2006/relationships/header" Target="header15.xml"/><Relationship Id="rId134" Type="http://schemas.openxmlformats.org/officeDocument/2006/relationships/footer" Target="footer20.xml"/><Relationship Id="rId139" Type="http://schemas.openxmlformats.org/officeDocument/2006/relationships/footer" Target="footer22.xml"/><Relationship Id="rId80" Type="http://schemas.openxmlformats.org/officeDocument/2006/relationships/hyperlink" Target="https://covid19.healthdata.org/united-states-of-america/texas?utm_source=State+of+Reform+5+Things&amp;utm_campaign=b97926a7e5-5+Things+TX+August_COPY_02&amp;utm_medium=email&amp;utm_term=0_37897a186e-b97926a7e5-273285021" TargetMode="External"/><Relationship Id="rId85" Type="http://schemas.openxmlformats.org/officeDocument/2006/relationships/hyperlink" Target="https://texas2036.shinyapps.io/covid_tracker/" TargetMode="External"/><Relationship Id="rId150" Type="http://schemas.openxmlformats.org/officeDocument/2006/relationships/hyperlink" Target="https://www.osha.gov/SLTC/covid-19/controlprevention.html" TargetMode="External"/><Relationship Id="rId155" Type="http://schemas.openxmlformats.org/officeDocument/2006/relationships/hyperlink" Target="https://www.cdc.gov/coronavirus/2019-ncov/hcp/using-ppe.html" TargetMode="External"/><Relationship Id="rId12" Type="http://schemas.openxmlformats.org/officeDocument/2006/relationships/footer" Target="footer2.xml"/><Relationship Id="rId17" Type="http://schemas.openxmlformats.org/officeDocument/2006/relationships/hyperlink" Target="https://www.cdc.gov/coronavirus/2019-ncov/need-extra-precautions/people-at-higher-risk-old.html" TargetMode="External"/><Relationship Id="rId33" Type="http://schemas.openxmlformats.org/officeDocument/2006/relationships/footer" Target="footer6.xml"/><Relationship Id="rId38" Type="http://schemas.openxmlformats.org/officeDocument/2006/relationships/footer" Target="footer8.xml"/><Relationship Id="rId59" Type="http://schemas.openxmlformats.org/officeDocument/2006/relationships/header" Target="header10.xml"/><Relationship Id="rId103" Type="http://schemas.openxmlformats.org/officeDocument/2006/relationships/hyperlink" Target="https://www.cdc.gov/publichealthgateway/healthdirectories/healthdepartments.html" TargetMode="External"/><Relationship Id="rId108" Type="http://schemas.openxmlformats.org/officeDocument/2006/relationships/hyperlink" Target="https://www.co.bastrop.tx.us/page/em.coronavirus" TargetMode="External"/><Relationship Id="rId124" Type="http://schemas.openxmlformats.org/officeDocument/2006/relationships/hyperlink" Target="https://www.cdc.gov/niosh/topics/hierarchy/default.html" TargetMode="External"/><Relationship Id="rId129" Type="http://schemas.openxmlformats.org/officeDocument/2006/relationships/footer" Target="footer18.xml"/><Relationship Id="rId54" Type="http://schemas.openxmlformats.org/officeDocument/2006/relationships/hyperlink" Target="http://www.epstrong.org/testing.php" TargetMode="External"/><Relationship Id="rId70" Type="http://schemas.openxmlformats.org/officeDocument/2006/relationships/footer" Target="footer13.xml"/><Relationship Id="rId75" Type="http://schemas.openxmlformats.org/officeDocument/2006/relationships/hyperlink" Target="https://www.washington.edu/research/announcements/mitigating-impacts-to-research-activities-due-to-covid-19/" TargetMode="External"/><Relationship Id="rId91" Type="http://schemas.openxmlformats.org/officeDocument/2006/relationships/hyperlink" Target="https://www.cdc.gov/coronavirus/2019-ncov/community/schools-childcare/index.html" TargetMode="External"/><Relationship Id="rId96" Type="http://schemas.openxmlformats.org/officeDocument/2006/relationships/hyperlink" Target="https://www.cdc.gov/coronavirus/2019-ncov/community/organizations/index.html" TargetMode="External"/><Relationship Id="rId140" Type="http://schemas.openxmlformats.org/officeDocument/2006/relationships/header" Target="header23.xml"/><Relationship Id="rId145" Type="http://schemas.openxmlformats.org/officeDocument/2006/relationships/hyperlink" Target="https://coronavirus.jhu.edu/covid-19-basics/protecting-your-health" TargetMode="External"/><Relationship Id="rId16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osha.gov/SLTC/covid-19/covid-19-faq.html" TargetMode="External"/><Relationship Id="rId28" Type="http://schemas.openxmlformats.org/officeDocument/2006/relationships/hyperlink" Target="https://www.cdc.gov/coronavirus/2019-ncov/community/reopen-guidance.html" TargetMode="External"/><Relationship Id="rId36" Type="http://schemas.openxmlformats.org/officeDocument/2006/relationships/hyperlink" Target="https://www.nytimes.com/interactive/2020/us/texas-coronavirus-cases.html" TargetMode="External"/><Relationship Id="rId49" Type="http://schemas.openxmlformats.org/officeDocument/2006/relationships/hyperlink" Target="https://publichealth.harriscountytx.gov/Resources/2019-Novel-Coronavirus/COVID-19-Testing-Information" TargetMode="External"/><Relationship Id="rId57" Type="http://schemas.openxmlformats.org/officeDocument/2006/relationships/hyperlink" Target="https://www.cdc.gov/coronavirus/2019-ncov/community/cleaning-disinfecting-decision-tool.html" TargetMode="External"/><Relationship Id="rId106" Type="http://schemas.openxmlformats.org/officeDocument/2006/relationships/hyperlink" Target="https://hayscountytx.com/departments/local-health-department/" TargetMode="External"/><Relationship Id="rId114" Type="http://schemas.openxmlformats.org/officeDocument/2006/relationships/hyperlink" Target="https://dallascityhall.com/Pages/Corona-Virus.aspx" TargetMode="External"/><Relationship Id="rId119" Type="http://schemas.openxmlformats.org/officeDocument/2006/relationships/footer" Target="footer15.xml"/><Relationship Id="rId127" Type="http://schemas.openxmlformats.org/officeDocument/2006/relationships/image" Target="media/image3.png"/><Relationship Id="rId10" Type="http://schemas.openxmlformats.org/officeDocument/2006/relationships/hyperlink" Target="https://www.osha.gov/SLTC/covid-19/hazardrecognition.html" TargetMode="External"/><Relationship Id="rId31" Type="http://schemas.openxmlformats.org/officeDocument/2006/relationships/hyperlink" Target="https://www.cdc.gov/coronavirus/2019-ncov/community/organizations/disinfecting-transport-vehicles.html" TargetMode="External"/><Relationship Id="rId44" Type="http://schemas.openxmlformats.org/officeDocument/2006/relationships/hyperlink" Target="https://covid19.sanantonio.gov/Home" TargetMode="External"/><Relationship Id="rId52" Type="http://schemas.openxmlformats.org/officeDocument/2006/relationships/hyperlink" Target="https://covid19.sanantonio.gov/What-YOU-Can-Do/Testing" TargetMode="External"/><Relationship Id="rId60" Type="http://schemas.openxmlformats.org/officeDocument/2006/relationships/footer" Target="footer10.xml"/><Relationship Id="rId65" Type="http://schemas.openxmlformats.org/officeDocument/2006/relationships/header" Target="header11.xml"/><Relationship Id="rId73" Type="http://schemas.openxmlformats.org/officeDocument/2006/relationships/hyperlink" Target="https://research.wustl.edu/covid19/human-subjects-research/" TargetMode="External"/><Relationship Id="rId78" Type="http://schemas.openxmlformats.org/officeDocument/2006/relationships/hyperlink" Target="https://coronavirus.jhu.edu/" TargetMode="External"/><Relationship Id="rId81" Type="http://schemas.openxmlformats.org/officeDocument/2006/relationships/hyperlink" Target="http://www.healthdata.org/covid" TargetMode="External"/><Relationship Id="rId86" Type="http://schemas.openxmlformats.org/officeDocument/2006/relationships/hyperlink" Target="https://dshs.texas.gov/coronavirus/additionaldata/" TargetMode="External"/><Relationship Id="rId94" Type="http://schemas.openxmlformats.org/officeDocument/2006/relationships/footer" Target="footer14.xml"/><Relationship Id="rId99" Type="http://schemas.openxmlformats.org/officeDocument/2006/relationships/hyperlink" Target="https://www.cdc.gov/coronavirus/2019-ncov/community/disinfecting-building-facility.html" TargetMode="External"/><Relationship Id="rId101" Type="http://schemas.openxmlformats.org/officeDocument/2006/relationships/hyperlink" Target="https://www.cdc.gov/coronavirus/2019-ncov/hcp/using-ppe.html" TargetMode="External"/><Relationship Id="rId122" Type="http://schemas.openxmlformats.org/officeDocument/2006/relationships/image" Target="media/image1.jpeg"/><Relationship Id="rId130" Type="http://schemas.openxmlformats.org/officeDocument/2006/relationships/image" Target="media/image4.png"/><Relationship Id="rId135" Type="http://schemas.openxmlformats.org/officeDocument/2006/relationships/header" Target="header21.xml"/><Relationship Id="rId143" Type="http://schemas.openxmlformats.org/officeDocument/2006/relationships/footer" Target="footer24.xml"/><Relationship Id="rId148" Type="http://schemas.openxmlformats.org/officeDocument/2006/relationships/hyperlink" Target="https://www.cdc.gov/coronavirus/2019-ncov/need-extra-precautions/index.html" TargetMode="External"/><Relationship Id="rId151" Type="http://schemas.openxmlformats.org/officeDocument/2006/relationships/hyperlink" Target="https://www.cdc.gov/coronavirus/2019-ncov/community/organizations/disinfecting-transport-vehicles.html" TargetMode="External"/><Relationship Id="rId156" Type="http://schemas.openxmlformats.org/officeDocument/2006/relationships/header" Target="header26.xm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osha.gov/SLTC/covid-19/controlprevention.html" TargetMode="External"/><Relationship Id="rId18" Type="http://schemas.openxmlformats.org/officeDocument/2006/relationships/hyperlink" Target="https://www.cdc.gov/coronavirus/2019-ncov/need-extra-precautions/index.html" TargetMode="External"/><Relationship Id="rId39" Type="http://schemas.openxmlformats.org/officeDocument/2006/relationships/hyperlink" Target="https://texas2036.shinyapps.io/covid_tracker/" TargetMode="External"/><Relationship Id="rId109" Type="http://schemas.openxmlformats.org/officeDocument/2006/relationships/hyperlink" Target="https://www.dshs.texas.gov/coronavirus/additionaldata/" TargetMode="External"/><Relationship Id="rId34" Type="http://schemas.openxmlformats.org/officeDocument/2006/relationships/header" Target="header7.xml"/><Relationship Id="rId50" Type="http://schemas.openxmlformats.org/officeDocument/2006/relationships/hyperlink" Target="https://www.austintexas.gov/covid19" TargetMode="External"/><Relationship Id="rId55" Type="http://schemas.openxmlformats.org/officeDocument/2006/relationships/header" Target="header9.xml"/><Relationship Id="rId76" Type="http://schemas.openxmlformats.org/officeDocument/2006/relationships/hyperlink" Target="https://coronavirus.jhu.edu/covid-19-basics/protecting-your-health" TargetMode="External"/><Relationship Id="rId97" Type="http://schemas.openxmlformats.org/officeDocument/2006/relationships/hyperlink" Target="https://www.cdc.gov/coronavirus/2019-ncov/community/first-responders.html" TargetMode="External"/><Relationship Id="rId104" Type="http://schemas.openxmlformats.org/officeDocument/2006/relationships/hyperlink" Target="https://www.cdc.gov/coronavirus/2019-ncov/php/open-america/surveillance-data-analytics.html" TargetMode="External"/><Relationship Id="rId120" Type="http://schemas.openxmlformats.org/officeDocument/2006/relationships/header" Target="header16.xml"/><Relationship Id="rId125" Type="http://schemas.openxmlformats.org/officeDocument/2006/relationships/header" Target="header17.xml"/><Relationship Id="rId141" Type="http://schemas.openxmlformats.org/officeDocument/2006/relationships/footer" Target="footer23.xml"/><Relationship Id="rId146" Type="http://schemas.openxmlformats.org/officeDocument/2006/relationships/hyperlink" Target="https://www.osha.gov/SLTC/covid-19/controlprevention.html" TargetMode="External"/><Relationship Id="rId7" Type="http://schemas.openxmlformats.org/officeDocument/2006/relationships/endnotes" Target="endnotes.xml"/><Relationship Id="rId71" Type="http://schemas.openxmlformats.org/officeDocument/2006/relationships/hyperlink" Target="https://hub.jhu.edu/research-human-subject-research-phase-two-contingency-plan/" TargetMode="External"/><Relationship Id="rId92" Type="http://schemas.openxmlformats.org/officeDocument/2006/relationships/hyperlink" Target="https://www.cdc.gov/coronavirus/2019-ncov/community/parks-rec/index.html" TargetMode="External"/><Relationship Id="rId162" Type="http://schemas.openxmlformats.org/officeDocument/2006/relationships/footer" Target="footer27.xml"/><Relationship Id="rId2" Type="http://schemas.openxmlformats.org/officeDocument/2006/relationships/numbering" Target="numbering.xml"/><Relationship Id="rId29" Type="http://schemas.openxmlformats.org/officeDocument/2006/relationships/hyperlink" Target="https://www.cdc.gov/coronavirus/2019-ncov/community/organizations/disinfecting-transport-vehicles.html" TargetMode="External"/><Relationship Id="rId24" Type="http://schemas.openxmlformats.org/officeDocument/2006/relationships/hyperlink" Target="https://www.osha.gov/SLTC/covid-19/controlprevention.html" TargetMode="External"/><Relationship Id="rId40" Type="http://schemas.openxmlformats.org/officeDocument/2006/relationships/hyperlink" Target="https://www.dshs.texas.gov/coronavirus/additionaldata/" TargetMode="External"/><Relationship Id="rId45" Type="http://schemas.openxmlformats.org/officeDocument/2006/relationships/hyperlink" Target="https://dallascityhall.com/Pages/Corona-Virus.aspx" TargetMode="External"/><Relationship Id="rId66" Type="http://schemas.openxmlformats.org/officeDocument/2006/relationships/footer" Target="footer11.xml"/><Relationship Id="rId87" Type="http://schemas.openxmlformats.org/officeDocument/2006/relationships/hyperlink" Target="https://www.tmc.edu/coronavirus-updates/" TargetMode="External"/><Relationship Id="rId110" Type="http://schemas.openxmlformats.org/officeDocument/2006/relationships/hyperlink" Target="https://www.houstonchronicle.com/coronavirus/article/covid-interactive-map-houston-texas-us-case-virus-15142609.php" TargetMode="External"/><Relationship Id="rId115" Type="http://schemas.openxmlformats.org/officeDocument/2006/relationships/hyperlink" Target="https://www.cob.us/" TargetMode="External"/><Relationship Id="rId131" Type="http://schemas.openxmlformats.org/officeDocument/2006/relationships/header" Target="header19.xml"/><Relationship Id="rId136" Type="http://schemas.openxmlformats.org/officeDocument/2006/relationships/footer" Target="footer21.xml"/><Relationship Id="rId157" Type="http://schemas.openxmlformats.org/officeDocument/2006/relationships/footer" Target="footer26.xml"/><Relationship Id="rId61" Type="http://schemas.openxmlformats.org/officeDocument/2006/relationships/hyperlink" Target="https://www.nytimes.com/2020/04/13/well/family/coronavirus-children-masks-fear.html" TargetMode="External"/><Relationship Id="rId82" Type="http://schemas.openxmlformats.org/officeDocument/2006/relationships/hyperlink" Target="https://www.cdc.gov/coronavirus/2019-ncov/cases-updates/county-map.html" TargetMode="External"/><Relationship Id="rId152" Type="http://schemas.openxmlformats.org/officeDocument/2006/relationships/header" Target="header25.xml"/><Relationship Id="rId19" Type="http://schemas.openxmlformats.org/officeDocument/2006/relationships/header" Target="header4.xml"/><Relationship Id="rId14" Type="http://schemas.openxmlformats.org/officeDocument/2006/relationships/hyperlink" Target="https://www.osha.gov/SLTC/covid-19/" TargetMode="External"/><Relationship Id="rId30" Type="http://schemas.openxmlformats.org/officeDocument/2006/relationships/hyperlink" Target="https://www.osha.gov/SLTC/covid-19/controlprevention.html" TargetMode="External"/><Relationship Id="rId35" Type="http://schemas.openxmlformats.org/officeDocument/2006/relationships/footer" Target="footer7.xml"/><Relationship Id="rId56" Type="http://schemas.openxmlformats.org/officeDocument/2006/relationships/footer" Target="footer9.xml"/><Relationship Id="rId77" Type="http://schemas.openxmlformats.org/officeDocument/2006/relationships/hyperlink" Target="https://sph.uth.edu/dept/bads/covid19-dashboard" TargetMode="External"/><Relationship Id="rId100" Type="http://schemas.openxmlformats.org/officeDocument/2006/relationships/hyperlink" Target="https://www.epa.gov/pesticide-registration/list-n-disinfectants-use-against-sars-cov-2-covid-19" TargetMode="External"/><Relationship Id="rId105" Type="http://schemas.openxmlformats.org/officeDocument/2006/relationships/hyperlink" Target="https://www.austintexas.gov/department/covid-19-information/if-you-are-sick" TargetMode="External"/><Relationship Id="rId126" Type="http://schemas.openxmlformats.org/officeDocument/2006/relationships/footer" Target="footer17.xml"/><Relationship Id="rId147" Type="http://schemas.openxmlformats.org/officeDocument/2006/relationships/hyperlink" Target="https://www.osha.gov/SLTC/covid-19/" TargetMode="External"/><Relationship Id="rId8" Type="http://schemas.openxmlformats.org/officeDocument/2006/relationships/header" Target="header1.xml"/><Relationship Id="rId51" Type="http://schemas.openxmlformats.org/officeDocument/2006/relationships/hyperlink" Target="https://www.dallascounty.org/covid-19/testing-locations.php" TargetMode="External"/><Relationship Id="rId72" Type="http://schemas.openxmlformats.org/officeDocument/2006/relationships/hyperlink" Target="https://research.wustl.edu/covid19/continuity-of-research/" TargetMode="External"/><Relationship Id="rId93" Type="http://schemas.openxmlformats.org/officeDocument/2006/relationships/header" Target="header14.xml"/><Relationship Id="rId98" Type="http://schemas.openxmlformats.org/officeDocument/2006/relationships/hyperlink" Target="https://www.cdc.gov/coronavirus/2019-ncov/community/cleaning-disinfecting-decision-tool.html" TargetMode="External"/><Relationship Id="rId121" Type="http://schemas.openxmlformats.org/officeDocument/2006/relationships/footer" Target="footer16.xml"/><Relationship Id="rId142" Type="http://schemas.openxmlformats.org/officeDocument/2006/relationships/header" Target="header24.xm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eader" Target="header5.xml"/><Relationship Id="rId46" Type="http://schemas.openxmlformats.org/officeDocument/2006/relationships/hyperlink" Target="https://www.cob.us/" TargetMode="External"/><Relationship Id="rId67" Type="http://schemas.openxmlformats.org/officeDocument/2006/relationships/header" Target="header12.xml"/><Relationship Id="rId116" Type="http://schemas.openxmlformats.org/officeDocument/2006/relationships/hyperlink" Target="http://epstrong.org/results.php" TargetMode="External"/><Relationship Id="rId137" Type="http://schemas.openxmlformats.org/officeDocument/2006/relationships/hyperlink" Target="https://wwwnc.cdc.gov/travel/notices" TargetMode="External"/><Relationship Id="rId158" Type="http://schemas.openxmlformats.org/officeDocument/2006/relationships/hyperlink" Target="http://go.uth.edu/SEMMxOnline" TargetMode="External"/><Relationship Id="rId20" Type="http://schemas.openxmlformats.org/officeDocument/2006/relationships/footer" Target="footer4.xml"/><Relationship Id="rId41" Type="http://schemas.openxmlformats.org/officeDocument/2006/relationships/hyperlink" Target="https://www.houstonchronicle.com/coronavirus/article/covid-interactive-map-houston-texas-us-case-virus-15142609.php" TargetMode="External"/><Relationship Id="rId62" Type="http://schemas.openxmlformats.org/officeDocument/2006/relationships/hyperlink" Target="http://go.uth.edu/SEMMxOnline" TargetMode="External"/><Relationship Id="rId83" Type="http://schemas.openxmlformats.org/officeDocument/2006/relationships/hyperlink" Target="https://covid-19.tacc.utexas.edu/" TargetMode="External"/><Relationship Id="rId88" Type="http://schemas.openxmlformats.org/officeDocument/2006/relationships/hyperlink" Target="https://www.cdc.gov/coronavirus/2019-ncov/index.html" TargetMode="External"/><Relationship Id="rId111" Type="http://schemas.openxmlformats.org/officeDocument/2006/relationships/hyperlink" Target="https://publichealth.harriscountytx.gov/Resources/2019-Novel-Coronavirus" TargetMode="External"/><Relationship Id="rId132" Type="http://schemas.openxmlformats.org/officeDocument/2006/relationships/footer" Target="footer19.xml"/><Relationship Id="rId153" Type="http://schemas.openxmlformats.org/officeDocument/2006/relationships/footer" Target="foot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FA5D3-6E2D-4386-B652-EA6E165E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7103</Words>
  <Characters>51101</Characters>
  <Application>Microsoft Office Word</Application>
  <DocSecurity>4</DocSecurity>
  <Lines>425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Jayme</dc:creator>
  <cp:lastModifiedBy>Hoelscher, Deanna M</cp:lastModifiedBy>
  <cp:revision>2</cp:revision>
  <dcterms:created xsi:type="dcterms:W3CDTF">2020-07-14T13:56:00Z</dcterms:created>
  <dcterms:modified xsi:type="dcterms:W3CDTF">2020-07-14T13:56:00Z</dcterms:modified>
</cp:coreProperties>
</file>